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47" w:rsidRDefault="004D5947" w:rsidP="004D5947">
      <w:pPr>
        <w:pStyle w:val="normalwithoutspacing"/>
        <w:rPr>
          <w:rFonts w:ascii="Arial" w:hAnsi="Arial" w:cs="Arial"/>
          <w:b/>
          <w:color w:val="002060"/>
          <w:szCs w:val="22"/>
        </w:rPr>
      </w:pPr>
      <w:r>
        <w:rPr>
          <w:rFonts w:ascii="Arial" w:hAnsi="Arial" w:cs="Arial"/>
          <w:b/>
          <w:color w:val="002060"/>
          <w:szCs w:val="22"/>
        </w:rPr>
        <w:t xml:space="preserve">Προμήθεια, εγκατάσταση και παραμετροποίηση δικτυακών </w:t>
      </w:r>
      <w:proofErr w:type="spellStart"/>
      <w:r>
        <w:rPr>
          <w:rFonts w:ascii="Arial" w:hAnsi="Arial" w:cs="Arial"/>
          <w:b/>
          <w:color w:val="002060"/>
          <w:szCs w:val="22"/>
        </w:rPr>
        <w:t>switch</w:t>
      </w:r>
      <w:r>
        <w:rPr>
          <w:rFonts w:ascii="Arial" w:hAnsi="Arial" w:cs="Arial"/>
          <w:b/>
          <w:color w:val="002060"/>
          <w:szCs w:val="22"/>
          <w:lang w:val="en-US"/>
        </w:rPr>
        <w:t>es</w:t>
      </w:r>
      <w:proofErr w:type="spellEnd"/>
      <w:r w:rsidRPr="00211BC5">
        <w:rPr>
          <w:rFonts w:ascii="Arial" w:hAnsi="Arial" w:cs="Arial"/>
          <w:b/>
          <w:color w:val="002060"/>
          <w:szCs w:val="22"/>
        </w:rPr>
        <w:t xml:space="preserve">  </w:t>
      </w:r>
    </w:p>
    <w:p w:rsidR="004D5947" w:rsidRDefault="004D5947" w:rsidP="004D5947">
      <w:pPr>
        <w:pStyle w:val="normalwithoutspacing"/>
        <w:rPr>
          <w:rFonts w:ascii="Arial" w:hAnsi="Arial" w:cs="Arial"/>
          <w:b/>
          <w:color w:val="002060"/>
          <w:szCs w:val="22"/>
        </w:rPr>
      </w:pPr>
    </w:p>
    <w:p w:rsidR="004D5947" w:rsidRDefault="004D5947" w:rsidP="004D5947">
      <w:pPr>
        <w:pStyle w:val="normalwithoutspacing"/>
        <w:rPr>
          <w:rFonts w:eastAsia="Tahoma" w:cs="Tahoma"/>
          <w:b/>
          <w:color w:val="000000"/>
          <w:spacing w:val="2"/>
        </w:rPr>
      </w:pPr>
      <w:r>
        <w:rPr>
          <w:rFonts w:eastAsia="Tahoma" w:cs="Tahoma"/>
          <w:b/>
          <w:color w:val="000000"/>
          <w:spacing w:val="2"/>
        </w:rPr>
        <w:t>“Εξοπλισμός δικτύου” - CPV: 32420000-3</w:t>
      </w:r>
    </w:p>
    <w:p w:rsidR="004D5947" w:rsidRDefault="004D5947" w:rsidP="004D5947">
      <w:pPr>
        <w:pStyle w:val="normalwithoutspacing"/>
        <w:rPr>
          <w:rFonts w:eastAsia="Tahoma" w:cs="Tahoma"/>
          <w:b/>
          <w:color w:val="000000"/>
          <w:spacing w:val="2"/>
        </w:rPr>
      </w:pPr>
    </w:p>
    <w:p w:rsidR="00211BC5" w:rsidRPr="00211BC5" w:rsidRDefault="004D5947" w:rsidP="004D5947">
      <w:pPr>
        <w:pStyle w:val="normalwithoutspacing"/>
        <w:rPr>
          <w:rFonts w:eastAsia="SimSun"/>
          <w:szCs w:val="22"/>
        </w:rPr>
      </w:pPr>
      <w:r>
        <w:rPr>
          <w:rFonts w:eastAsia="SimSun"/>
          <w:szCs w:val="22"/>
        </w:rPr>
        <w:t xml:space="preserve">Αντικείμενο του έργου αποτελεί </w:t>
      </w:r>
      <w:r w:rsidR="00211BC5">
        <w:rPr>
          <w:rFonts w:eastAsia="SimSun"/>
          <w:szCs w:val="22"/>
        </w:rPr>
        <w:t>:</w:t>
      </w:r>
    </w:p>
    <w:p w:rsidR="00211BC5" w:rsidRDefault="004D5947" w:rsidP="00211BC5">
      <w:pPr>
        <w:pStyle w:val="normalwithoutspacing"/>
        <w:numPr>
          <w:ilvl w:val="0"/>
          <w:numId w:val="4"/>
        </w:numPr>
        <w:rPr>
          <w:rFonts w:eastAsia="SimSun"/>
          <w:szCs w:val="22"/>
        </w:rPr>
      </w:pPr>
      <w:r>
        <w:rPr>
          <w:rFonts w:eastAsia="SimSun"/>
          <w:szCs w:val="22"/>
        </w:rPr>
        <w:t xml:space="preserve">η προμήθεια τεσσάρων δικτυακών </w:t>
      </w:r>
      <w:r>
        <w:rPr>
          <w:rFonts w:eastAsia="SimSun"/>
          <w:szCs w:val="22"/>
          <w:lang w:val="en-US"/>
        </w:rPr>
        <w:t>switches</w:t>
      </w:r>
      <w:r w:rsidRPr="00211BC5">
        <w:rPr>
          <w:rFonts w:eastAsia="SimSun"/>
          <w:szCs w:val="22"/>
        </w:rPr>
        <w:t xml:space="preserve"> </w:t>
      </w:r>
      <w:r w:rsidRPr="000E73C5">
        <w:rPr>
          <w:rFonts w:eastAsia="SimSun"/>
          <w:szCs w:val="22"/>
        </w:rPr>
        <w:t>συνοδευόμενων από τον απαραίτητο προς εγκατάσταση και λειτουργία εξοπλισμό</w:t>
      </w:r>
      <w:r w:rsidR="00211BC5">
        <w:rPr>
          <w:rFonts w:eastAsia="SimSun"/>
          <w:szCs w:val="22"/>
        </w:rPr>
        <w:t xml:space="preserve"> και</w:t>
      </w:r>
    </w:p>
    <w:p w:rsidR="00211BC5" w:rsidRDefault="004D5947" w:rsidP="00211BC5">
      <w:pPr>
        <w:pStyle w:val="normalwithoutspacing"/>
        <w:numPr>
          <w:ilvl w:val="0"/>
          <w:numId w:val="4"/>
        </w:numPr>
        <w:rPr>
          <w:rFonts w:eastAsia="SimSun"/>
          <w:szCs w:val="22"/>
        </w:rPr>
      </w:pPr>
      <w:r>
        <w:rPr>
          <w:rFonts w:eastAsia="SimSun"/>
          <w:szCs w:val="22"/>
        </w:rPr>
        <w:t>η εγκατάσταση και παραμετροποίηση του εξοπλισμού,</w:t>
      </w:r>
    </w:p>
    <w:p w:rsidR="00211BC5" w:rsidRDefault="004D5947" w:rsidP="00211BC5">
      <w:pPr>
        <w:pStyle w:val="normalwithoutspacing"/>
        <w:rPr>
          <w:rFonts w:eastAsia="SimSun"/>
          <w:szCs w:val="22"/>
        </w:rPr>
      </w:pPr>
      <w:r>
        <w:rPr>
          <w:rFonts w:eastAsia="SimSun"/>
          <w:szCs w:val="22"/>
        </w:rPr>
        <w:t xml:space="preserve">προκειμένου να καλυφθούν οι δικτυακές ανάγκες της Υπηρεσίας. </w:t>
      </w:r>
    </w:p>
    <w:p w:rsidR="00211BC5" w:rsidRDefault="00211BC5" w:rsidP="00211BC5">
      <w:pPr>
        <w:pStyle w:val="normalwithoutspacing"/>
        <w:rPr>
          <w:rFonts w:eastAsia="SimSun"/>
          <w:szCs w:val="22"/>
        </w:rPr>
      </w:pPr>
    </w:p>
    <w:p w:rsidR="004D5947" w:rsidRDefault="004D5947" w:rsidP="00211BC5">
      <w:pPr>
        <w:pStyle w:val="normalwithoutspacing"/>
        <w:rPr>
          <w:rFonts w:eastAsia="SimSun"/>
          <w:szCs w:val="22"/>
        </w:rPr>
      </w:pPr>
      <w:r>
        <w:rPr>
          <w:rFonts w:eastAsia="SimSun"/>
          <w:szCs w:val="22"/>
        </w:rPr>
        <w:t>Αναλυτικά παραθέτουμε τα κάτωθι :</w:t>
      </w:r>
    </w:p>
    <w:p w:rsidR="004D5947" w:rsidRDefault="004D5947" w:rsidP="004D5947">
      <w:pPr>
        <w:pStyle w:val="normalwithoutspacing"/>
        <w:rPr>
          <w:rFonts w:eastAsia="SimSun"/>
          <w:szCs w:val="22"/>
        </w:rPr>
      </w:pPr>
    </w:p>
    <w:p w:rsidR="004D5947" w:rsidRDefault="004D5947" w:rsidP="004D5947">
      <w:pPr>
        <w:pStyle w:val="normalwithoutspacing"/>
        <w:numPr>
          <w:ilvl w:val="0"/>
          <w:numId w:val="1"/>
        </w:numPr>
        <w:rPr>
          <w:rFonts w:eastAsia="SimSun"/>
          <w:b/>
          <w:szCs w:val="22"/>
        </w:rPr>
      </w:pPr>
      <w:r>
        <w:rPr>
          <w:rFonts w:eastAsia="SimSun"/>
          <w:b/>
          <w:szCs w:val="22"/>
        </w:rPr>
        <w:t>Αποτύπωση υπάρχουσας κατάστασης και σκοπός της προμήθειας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Η ΕΓΔΙΧ στεγάζεται στο κτίριο «ΚΕΡΑΝΗΣ» και είναι ενταγμένη στο δίκτυο TAXIS του Υπουργείου Οικονομικών που έχει υλοποιηθεί μέσω του vpn21 του </w:t>
      </w:r>
      <w:proofErr w:type="spellStart"/>
      <w:r>
        <w:rPr>
          <w:rFonts w:eastAsia="SimSun"/>
          <w:szCs w:val="22"/>
          <w:lang w:val="el-GR"/>
        </w:rPr>
        <w:t>wan</w:t>
      </w:r>
      <w:proofErr w:type="spellEnd"/>
      <w:r>
        <w:rPr>
          <w:rFonts w:eastAsia="SimSun"/>
          <w:szCs w:val="22"/>
          <w:lang w:val="el-GR"/>
        </w:rPr>
        <w:t xml:space="preserve"> δικτύου ΣΥΖΕΥΞΙΣ.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Το κεντρικό </w:t>
      </w:r>
      <w:proofErr w:type="spellStart"/>
      <w:r>
        <w:rPr>
          <w:rFonts w:eastAsia="SimSun"/>
          <w:szCs w:val="22"/>
          <w:lang w:val="el-GR"/>
        </w:rPr>
        <w:t>Computer</w:t>
      </w:r>
      <w:proofErr w:type="spellEnd"/>
      <w:r>
        <w:rPr>
          <w:rFonts w:eastAsia="SimSun"/>
          <w:szCs w:val="22"/>
          <w:lang w:val="el-GR"/>
        </w:rPr>
        <w:t xml:space="preserve"> </w:t>
      </w:r>
      <w:proofErr w:type="spellStart"/>
      <w:r>
        <w:rPr>
          <w:rFonts w:eastAsia="SimSun"/>
          <w:szCs w:val="22"/>
          <w:lang w:val="el-GR"/>
        </w:rPr>
        <w:t>Room</w:t>
      </w:r>
      <w:proofErr w:type="spellEnd"/>
      <w:r>
        <w:rPr>
          <w:rFonts w:eastAsia="SimSun"/>
          <w:szCs w:val="22"/>
          <w:lang w:val="el-GR"/>
        </w:rPr>
        <w:t xml:space="preserve"> ευρίσκεται στο Ισόγειο του κτιρίου.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>Η ΕΓΔΙΧ στεγάζεται κυρίως στον 6ο όροφο του κτιρίου έχοντας ολίγους χρήστες και στο ισόγειο του κτιρίου.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</w:p>
    <w:p w:rsidR="004D5947" w:rsidRDefault="004617A8" w:rsidP="004D5947">
      <w:pPr>
        <w:spacing w:after="0"/>
        <w:rPr>
          <w:sz w:val="24"/>
        </w:rPr>
      </w:pPr>
      <w:r w:rsidRPr="004617A8">
        <w:rPr>
          <w:noProof/>
          <w:lang w:eastAsia="el-GR"/>
        </w:rPr>
      </w:r>
      <w:r w:rsidRPr="004617A8">
        <w:rPr>
          <w:noProof/>
          <w:lang w:eastAsia="el-GR"/>
        </w:rPr>
        <w:pict>
          <v:group id="Καμβάς 36" o:spid="_x0000_s1026" editas="canvas" style="width:415.3pt;height:351.4pt;mso-position-horizontal-relative:char;mso-position-vertical-relative:line" coordsize="52743,446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743;height:44627;visibility:visible" stroked="t" strokeweight=".25pt">
              <v:fill o:detectmouseclick="t"/>
              <v:stroke dashstyle="dash" linestyle="thinThin"/>
              <v:path o:connecttype="none"/>
            </v:shape>
            <v:group id="Group 12" o:spid="_x0000_s1028" style="position:absolute;left:2600;top:35392;width:17431;height:5810" coordorigin="2582,4377" coordsize="2400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rect id="Rectangle 13" o:spid="_x0000_s1029" style="position:absolute;left:2582;top:4377;width:2400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tMsYA&#10;AADbAAAADwAAAGRycy9kb3ducmV2LnhtbESPQU8CMRCF7yb+h2ZIvEkXY9QsFEJMjMSDRPTibXY7&#10;7G7YTuu2QOXXMwcSbjN5b977ZrbIrlcHGmLn2cBkXIAirr3tuDHw8/12/wIqJmSLvWcy8E8RFvPb&#10;mxmW1h/5iw6b1CgJ4ViigTalUGod65YcxrEPxKJt/eAwyTo02g54lHDX64eieNIOO5aGFgO9tlTv&#10;NntnYPu3C/n9N4Xq8ePz5J+r9anKa2PuRnk5BZUop6v5cr2ygi/08osMoO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ttMsYAAADbAAAADwAAAAAAAAAAAAAAAACYAgAAZHJz&#10;L2Rvd25yZXYueG1sUEsFBgAAAAAEAAQA9QAAAIsDAAAAAA==&#10;" fillcolor="#ff9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left:3063;top:4474;width:1889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Zt8MA&#10;AADbAAAADwAAAGRycy9kb3ducmV2LnhtbESPzWrDMBCE74G+g9hCL6GRnUNIXSvBLRR6rZ3Q62Jt&#10;bTfWykiqf96+CgRy22Vmvp3Nj7PpxUjOd5YVpJsEBHFtdceNglP18bwH4QOyxt4yKVjIw/HwsMox&#10;03biLxrL0IgIYZ+hgjaEIZPS1y0Z9Bs7EEftxzqDIa6ukdrhFOGml9sk2UmDHccLLQ703lJ9Kf9M&#10;pDTLlG6X4hv3b+fOXF5+3W5dKfX0OBevIALN4W6+pT91rJ/C9Zc4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nZt8MAAADbAAAADwAAAAAAAAAAAAAAAACYAgAAZHJzL2Rv&#10;d25yZXYueG1sUEsFBgAAAAAEAAQA9QAAAIgDAAAAAA==&#10;" fillcolor="#ff9" stroked="f" strokeweight="1.5pt">
                <v:textbox inset="0,0,0,0">
                  <w:txbxContent>
                    <w:p w:rsidR="004D5947" w:rsidRDefault="004D5947" w:rsidP="004D5947">
                      <w:pPr>
                        <w:spacing w:after="0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 xml:space="preserve">3 </w:t>
                      </w:r>
                      <w:r>
                        <w:rPr>
                          <w:b/>
                          <w:lang w:val="en-US"/>
                        </w:rPr>
                        <w:t>x AT8000-24-ports</w:t>
                      </w:r>
                    </w:p>
                    <w:p w:rsidR="004D5947" w:rsidRDefault="004D5947" w:rsidP="004D5947">
                      <w:pPr>
                        <w:spacing w:after="0"/>
                        <w:jc w:val="center"/>
                        <w:rPr>
                          <w:b/>
                          <w:i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</w:rPr>
                        <w:t>σε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stacking</w:t>
                      </w:r>
                    </w:p>
                  </w:txbxContent>
                </v:textbox>
              </v:shape>
            </v:group>
            <v:rect id="Rectangle 16" o:spid="_x0000_s1031" style="position:absolute;left:2956;top:6708;width:17424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zRcMA&#10;AADbAAAADwAAAGRycy9kb3ducmV2LnhtbERPS2sCMRC+F/wPYYTealZbWlmNUgql0kPFx8Xb7Gbc&#10;XdxM4iZq6q83QqG3+fieM51H04ozdb6xrGA4yEAQl1Y3XCnYbj6fxiB8QNbYWiYFv+RhPus9TDHX&#10;9sIrOq9DJVII+xwV1CG4XEpf1mTQD6wjTtzedgZDgl0ldYeXFG5aOcqyV2mw4dRQo6OPmsrD+mQU&#10;7I8HF792wRUv3z9X+1Ysr0VcKvXYj+8TEIFi+Bf/uRc6zX+G+y/p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nzRcMAAADbAAAADwAAAAAAAAAAAAAAAACYAgAAZHJzL2Rv&#10;d25yZXYueG1sUEsFBgAAAAAEAAQA9QAAAIgDAAAAAA==&#10;" fillcolor="#ff9"/>
            <v:line id="Line 21" o:spid="_x0000_s1032" style="position:absolute;flip:x;visibility:visible" from="3820,9630" to="3994,3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kYtsQAAADbAAAADwAAAGRycy9kb3ducmV2LnhtbESPQW/CMAyF75P2HyJP2m2km1YEHQGh&#10;AdK4AdsP8Bqvrdo4VRJo+ffzAYmbrff83ufFanSdulCIjWcDr5MMFHHpbcOVgZ/v3csMVEzIFjvP&#10;ZOBKEVbLx4cFFtYPfKTLKVVKQjgWaKBOqS+0jmVNDuPE98Si/fngMMkaKm0DDhLuOv2WZVPtsGFp&#10;qLGnz5rK9nR2BvJ2nW/n7WHzfv6Nx/l02Jc65MY8P43rD1CJxnQ3366/rOALrPwiA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iRi2xAAAANsAAAAPAAAAAAAAAAAA&#10;AAAAAKECAABkcnMvZG93bnJldi54bWxQSwUGAAAAAAQABAD5AAAAkgMAAAAA&#10;" strokecolor="#930" strokeweight="1pt">
              <v:stroke dashstyle="dash" startarrow="oval" endarrow="block"/>
            </v:line>
            <v:shape id="Text Box 24" o:spid="_x0000_s1033" type="#_x0000_t202" style="position:absolute;left:5904;top:7626;width:14098;height:2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SvMEA&#10;AADbAAAADwAAAGRycy9kb3ducmV2LnhtbESPQYvCMBSE78L+h/AW9iJrahFxq1FkYUG8WfX+aJ5p&#10;2eYlNLF299cbQfA4zMw3zGoz2Fb01IXGsYLpJANBXDndsFFwOv58LkCEiKyxdUwK/ijAZv02WmGh&#10;3Y0P1JfRiAThUKCCOkZfSBmqmiyGifPEybu4zmJMsjNSd3hLcNvKPMvm0mLDaaFGT981Vb/l1Soo&#10;eXbud2z2/9EHn4/P2+v+yyj18T5slyAiDfEVfrZ3WkE+hce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okrzBAAAA2wAAAA8AAAAAAAAAAAAAAAAAmAIAAGRycy9kb3du&#10;cmV2LnhtbFBLBQYAAAAABAAEAPUAAACGAwAAAAA=&#10;" filled="f" stroked="f" strokeweight="1.5pt">
              <v:textbox inset="0,0,0,0">
                <w:txbxContent>
                  <w:p w:rsidR="004D5947" w:rsidRDefault="004D5947" w:rsidP="004D5947">
                    <w:pPr>
                      <w:spacing w:after="0"/>
                      <w:jc w:val="cen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</w:rPr>
                      <w:t xml:space="preserve">1 </w:t>
                    </w:r>
                    <w:proofErr w:type="gramStart"/>
                    <w:r>
                      <w:rPr>
                        <w:b/>
                        <w:lang w:val="en-US"/>
                      </w:rPr>
                      <w:t xml:space="preserve">x  </w:t>
                    </w:r>
                    <w:r>
                      <w:rPr>
                        <w:b/>
                      </w:rPr>
                      <w:t>ΑΤ9724</w:t>
                    </w:r>
                    <w:proofErr w:type="gramEnd"/>
                    <w:r>
                      <w:rPr>
                        <w:b/>
                        <w:lang w:val="en-US"/>
                      </w:rPr>
                      <w:t>-2</w:t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  <w:lang w:val="en-US"/>
                      </w:rPr>
                      <w:t>ports</w:t>
                    </w:r>
                  </w:p>
                </w:txbxContent>
              </v:textbox>
            </v:shape>
            <v:line id="Line 32" o:spid="_x0000_s1034" style="position:absolute;visibility:visible" from="0,23619" to="52292,2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1WcYAAADbAAAADwAAAGRycy9kb3ducmV2LnhtbESPS2/CMBCE70j8B2uRekHEaQ48Ugyq&#10;qqJWvfEQ7XEVb5NAvE5jF9z+eoyExHE0M99o5stgGnGiztWWFTwmKQjiwuqaSwW77Wo0BeE8ssbG&#10;Min4IwfLRb83x1zbM6/ptPGliBB2OSqovG9zKV1RkUGX2JY4et+2M+ij7EqpOzxHuGlklqZjabDm&#10;uFBhSy8VFcfNr1GgJ+FzuHrLxj/h1YfDF/1/4H6r1MMgPD+B8BT8PXxrv2sF2QyuX+IPk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TNVnGAAAA2wAAAA8AAAAAAAAA&#10;AAAAAAAAoQIAAGRycy9kb3ducmV2LnhtbFBLBQYAAAAABAAEAPkAAACUAwAAAAA=&#10;" strokecolor="#0070c0" strokeweight="1.5pt">
              <v:stroke endarrowwidth="wide" endarrowlength="long"/>
            </v:line>
            <v:group id="Ομάδα 48" o:spid="_x0000_s1035" style="position:absolute;left:24193;top:6572;width:15431;height:3905" coordorigin="25812,1905" coordsize="1352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roundrect id="Στρογγυλεμένο ορθογώνιο 46" o:spid="_x0000_s1036" style="position:absolute;left:25812;top:1905;width:13526;height:419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e/8UA&#10;AADbAAAADwAAAGRycy9kb3ducmV2LnhtbESPT2vCQBTE70K/w/IK3nRTEZHoKqVFjJYe/HOwt0f2&#10;mYRm34bd1STf3i0UPA4z8xtmue5MLe7kfGVZwds4AUGcW11xoeB82ozmIHxA1lhbJgU9eVivXgZL&#10;TLVt+UD3YyhEhLBPUUEZQpNK6fOSDPqxbYijd7XOYIjSFVI7bCPc1HKSJDNpsOK4UGJDHyXlv8eb&#10;UTAvvvtpm+1u2db1l6/Ptrnuf3ZKDV+79wWIQF14hv/bmVYwncHfl/gD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N7/xQAAANsAAAAPAAAAAAAAAAAAAAAAAJgCAABkcnMv&#10;ZG93bnJldi54bWxQSwUGAAAAAAQABAD1AAAAigMAAAAA&#10;" filled="f" strokecolor="#243f60" strokeweight="1pt">
                <v:stroke joinstyle="miter"/>
              </v:roundrect>
              <v:shape id="Πλαίσιο κειμένου 47" o:spid="_x0000_s1037" type="#_x0000_t202" style="position:absolute;left:26955;top:2762;width:11525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wsc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bwNIP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nwscYAAADbAAAADwAAAAAAAAAAAAAAAACYAgAAZHJz&#10;L2Rvd25yZXYueG1sUEsFBgAAAAAEAAQA9QAAAIsDAAAAAA==&#10;" stroked="f" strokeweight=".5pt">
                <v:textbox>
                  <w:txbxContent>
                    <w:p w:rsidR="004D5947" w:rsidRDefault="004D5947" w:rsidP="004D5947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t>Σύζευξις</w:t>
                      </w:r>
                      <w:proofErr w:type="spellEnd"/>
                      <w:r>
                        <w:t xml:space="preserve"> ROUTER</w:t>
                      </w:r>
                    </w:p>
                  </w:txbxContent>
                </v:textbox>
              </v:shape>
            </v:group>
            <v:group id="Ομάδα 49" o:spid="_x0000_s1038" style="position:absolute;left:25707;top:11810;width:13526;height:4096" coordsize="1352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roundrect id="Στρογγυλεμένο ορθογώνιο 50" o:spid="_x0000_s1039" style="position:absolute;width:13525;height:419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1zcIA&#10;AADbAAAADwAAAGRycy9kb3ducmV2LnhtbERPz2vCMBS+D/Y/hDfwNlNFh1SjyIZYFQ+6Hdzt0Tzb&#10;sualJNG2/705CDt+fL8Xq87U4k7OV5YVjIYJCOLc6ooLBT/fm/cZCB+QNdaWSUFPHlbL15cFptq2&#10;fKL7ORQihrBPUUEZQpNK6fOSDPqhbYgjd7XOYIjQFVI7bGO4qeU4ST6kwYpjQ4kNfZaU/51vRsGs&#10;OPaTNtvdsq3rL4evtrnuf3dKDd669RxEoC78i5/uTCuYxvXx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HXNwgAAANsAAAAPAAAAAAAAAAAAAAAAAJgCAABkcnMvZG93&#10;bnJldi54bWxQSwUGAAAAAAQABAD1AAAAhwMAAAAA&#10;" filled="f" strokecolor="#243f60" strokeweight="1pt">
                <v:stroke joinstyle="miter"/>
              </v:roundrect>
              <v:shape id="Πλαίσιο κειμένου 3" o:spid="_x0000_s1040" type="#_x0000_t202" style="position:absolute;left:1143;top:857;width:11239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stroked="f" strokeweight=".5pt">
                <v:textbox>
                  <w:txbxContent>
                    <w:p w:rsidR="004D5947" w:rsidRDefault="004D5947" w:rsidP="004D5947">
                      <w:pPr>
                        <w:pStyle w:val="Web"/>
                        <w:spacing w:before="0" w:beforeAutospacing="0" w:after="160" w:afterAutospacing="0" w:line="254" w:lineRule="auto"/>
                      </w:pPr>
                      <w:proofErr w:type="spellStart"/>
                      <w:r>
                        <w:rPr>
                          <w:rFonts w:eastAsia="Calibri"/>
                          <w:sz w:val="22"/>
                          <w:szCs w:val="22"/>
                        </w:rPr>
                        <w:t>Proxy+firewall</w:t>
                      </w:r>
                      <w:proofErr w:type="spellEnd"/>
                    </w:p>
                  </w:txbxContent>
                </v:textbox>
              </v:shape>
            </v:group>
            <v:group id="Ομάδα 52" o:spid="_x0000_s1041" style="position:absolute;left:25612;top:17611;width:13526;height:4178" coordsize="1352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roundrect id="Στρογγυλεμένο ορθογώνιο 53" o:spid="_x0000_s1042" style="position:absolute;width:13525;height:419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rusYA&#10;AADbAAAADwAAAGRycy9kb3ducmV2LnhtbESPQWvCQBSE74X+h+UVetNNbS2Suooo0ljxUNuD3h7Z&#10;ZxLMvg27q0n+fVcQehxm5htmOu9MLa7kfGVZwcswAUGcW11xoeD3Zz2YgPABWWNtmRT05GE+e3yY&#10;Yqpty9903YdCRAj7FBWUITSplD4vyaAf2oY4eifrDIYoXSG1wzbCTS1HSfIuDVYcF0psaFlSft5f&#10;jIJJsevf2mxzyT5df9iu2ub0ddwo9fzULT5ABOrCf/jezrSC8Svcvs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7rusYAAADbAAAADwAAAAAAAAAAAAAAAACYAgAAZHJz&#10;L2Rvd25yZXYueG1sUEsFBgAAAAAEAAQA9QAAAIsDAAAAAA==&#10;" filled="f" strokecolor="#243f60" strokeweight="1pt">
                <v:stroke joinstyle="miter"/>
              </v:roundrect>
              <v:shape id="Πλαίσιο κειμένου 3" o:spid="_x0000_s1043" type="#_x0000_t202" style="position:absolute;left:1143;top:857;width:11239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4G8YA&#10;AADbAAAADwAAAGRycy9kb3ducmV2LnhtbESPT2vCQBTE74V+h+UVvIhu6t8SXUWkteJNoy29PbLP&#10;JDT7NmS3Sfz23YLQ4zAzv2GW686UoqHaFZYVPA8jEMSp1QVnCs7J2+AFhPPIGkvLpOBGDtarx4cl&#10;xtq2fKTm5DMRIOxiVJB7X8VSujQng25oK+LgXW1t0AdZZ1LX2Aa4KeUoimbSYMFhIceKtjml36cf&#10;o+Crn30eXLe7tOPpuHp9b5L5h06U6j11mwUIT53/D9/be61gO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L4G8YAAADbAAAADwAAAAAAAAAAAAAAAACYAgAAZHJz&#10;L2Rvd25yZXYueG1sUEsFBgAAAAAEAAQA9QAAAIsDAAAAAA==&#10;" stroked="f" strokeweight=".5pt">
                <v:textbox>
                  <w:txbxContent>
                    <w:p w:rsidR="004D5947" w:rsidRDefault="004D5947" w:rsidP="004D5947">
                      <w:pPr>
                        <w:pStyle w:val="Web"/>
                        <w:spacing w:before="0" w:beforeAutospacing="0" w:after="160" w:afterAutospacing="0" w:line="252" w:lineRule="auto"/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eastAsia="Calibri"/>
                          <w:sz w:val="22"/>
                          <w:szCs w:val="22"/>
                        </w:rPr>
                        <w:t xml:space="preserve">(λίγοι) </w:t>
                      </w:r>
                      <w:proofErr w:type="spellStart"/>
                      <w:r>
                        <w:rPr>
                          <w:rFonts w:eastAsia="Calibri"/>
                          <w:sz w:val="22"/>
                          <w:szCs w:val="22"/>
                        </w:rPr>
                        <w:t>users</w:t>
                      </w:r>
                      <w:proofErr w:type="spellEnd"/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55" o:spid="_x0000_s1044" type="#_x0000_t32" style="position:absolute;left:20478;top:8477;width:3715;height: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f0pcUAAADbAAAADwAAAGRycy9kb3ducmV2LnhtbESPT2vCQBTE70K/w/IK3nRjRdumriIF&#10;UfFiU+mf2yP7TBazb0N2Nem37wqCx2FmfsPMFp2txIUabxwrGA0TEMS504YLBYfP1eAFhA/IGivH&#10;pOCPPCzmD70Zptq1/EGXLBQiQtinqKAMoU6l9HlJFv3Q1cTRO7rGYoiyKaRusI1wW8mnJJlKi4bj&#10;Qok1vZeUn7KzVZAffr5faW++dDs2z+t697sbZ1ul+o/d8g1EoC7cw7f2RiuYTOD6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f0pcUAAADbAAAADwAAAAAAAAAA&#10;AAAAAAChAgAAZHJzL2Rvd25yZXYueG1sUEsFBgAAAAAEAAQA+QAAAJMDAAAAAA==&#10;" strokeweight=".5pt">
              <v:stroke endarrow="block" joinstyle="miter"/>
            </v:shape>
            <v:shape id="Ευθύγραμμο βέλος σύνδεσης 56" o:spid="_x0000_s1045" type="#_x0000_t32" style="position:absolute;left:20478;top:9048;width:5229;height:48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Vq0sYAAADbAAAADwAAAGRycy9kb3ducmV2LnhtbESPW2vCQBSE3wv+h+UIfaubKvUSXaUI&#10;xRZfNIqXt0P2NFmaPRuyq0n/fbdQ6OMwM98wi1VnK3GnxhvHCp4HCQji3GnDhYLj4e1pCsIHZI2V&#10;Y1LwTR5Wy97DAlPtWt7TPQuFiBD2KSooQ6hTKX1ekkU/cDVx9D5dYzFE2RRSN9hGuK3kMEnG0qLh&#10;uFBiTeuS8q/sZhXkx8t5Rjtz0u3ITDb19rodZR9KPfa71zmIQF34D/+137WClzH8fok/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1atLGAAAA2wAAAA8AAAAAAAAA&#10;AAAAAAAAoQIAAGRycy9kb3ducmV2LnhtbFBLBQYAAAAABAAEAPkAAACUAwAAAAA=&#10;" strokeweight=".5pt">
              <v:stroke endarrow="block" joinstyle="miter"/>
            </v:shape>
            <v:shape id="Ευθύγραμμο βέλος σύνδεσης 57" o:spid="_x0000_s1046" type="#_x0000_t32" style="position:absolute;left:20478;top:11715;width:5134;height:79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nPScUAAADbAAAADwAAAGRycy9kb3ducmV2LnhtbESPQWvCQBSE74L/YXlCb7qpYrXRVYpQ&#10;tHjRKG29PbKvydLs25BdTfrvu4WCx2FmvmGW685W4kaNN44VPI4SEMS504YLBefT63AOwgdkjZVj&#10;UvBDHtarfm+JqXYtH+mWhUJECPsUFZQh1KmUPi/Joh+5mjh6X66xGKJsCqkbbCPcVnKcJE/SouG4&#10;UGJNm5Ly7+xqFeTnz49nOph33U7MbFvvL/tJ9qbUw6B7WYAI1IV7+L+90wqmM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nPScUAAADbAAAADwAAAAAAAAAA&#10;AAAAAAChAgAAZHJzL2Rvd25yZXYueG1sUEsFBgAAAAAEAAQA+QAAAJMDAAAAAA==&#10;" strokeweight=".5pt">
              <v:stroke endarrow="block" joinstyle="miter"/>
            </v:shape>
            <v:group id="Ομάδα 58" o:spid="_x0000_s1047" style="position:absolute;left:27422;top:36185;width:13525;height:4172" coordsize="13525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roundrect id="Στρογγυλεμένο ορθογώνιο 59" o:spid="_x0000_s1048" style="position:absolute;width:13525;height:419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bcUMYA&#10;AADbAAAADwAAAGRycy9kb3ducmV2LnhtbESPT2vCQBTE7wW/w/IKvdVNS1s0ukppKY2KB/8c9PbI&#10;PpNg9m3YXU3y7btCweMwM79hpvPO1OJKzleWFbwMExDEudUVFwr2u5/nEQgfkDXWlklBTx7ms8HD&#10;FFNtW97QdRsKESHsU1RQhtCkUvq8JIN+aBvi6J2sMxiidIXUDtsIN7V8TZIPabDiuFBiQ18l5eft&#10;xSgYFev+rc0Wl+zX9YfVd9uclseFUk+P3ecERKAu3MP/7UwreB/D7Uv8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bcUMYAAADbAAAADwAAAAAAAAAAAAAAAACYAgAAZHJz&#10;L2Rvd25yZXYueG1sUEsFBgAAAAAEAAQA9QAAAIsDAAAAAA==&#10;" filled="f" strokecolor="#243f60" strokeweight="1pt">
                <v:stroke joinstyle="miter"/>
              </v:roundrect>
              <v:shape id="Πλαίσιο κειμένου 3" o:spid="_x0000_s1049" type="#_x0000_t202" style="position:absolute;left:1143;top:857;width:11239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0pcMA&#10;AADbAAAADwAAAGRycy9kb3ducmV2LnhtbERPTWvCQBC9C/6HZYRepG5a0ZY0G5HSVvGmaSvehuw0&#10;CWZnQ3abxH/vHgSPj/edrAZTi45aV1lW8DSLQBDnVldcKPjOPh9fQTiPrLG2TAou5GCVjkcJxtr2&#10;vKfu4AsRQtjFqKD0vomldHlJBt3MNsSB+7OtQR9gW0jdYh/CTS2fo2gpDVYcGkps6L2k/Hz4NwpO&#10;0+K4c8PXTz9fzJuPTZe9/OpMqYfJsH4D4Wnwd/HNvdUKlmF9+BJ+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U0pcMAAADbAAAADwAAAAAAAAAAAAAAAACYAgAAZHJzL2Rv&#10;d25yZXYueG1sUEsFBgAAAAAEAAQA9QAAAIgDAAAAAA==&#10;" stroked="f" strokeweight=".5pt">
                <v:textbox>
                  <w:txbxContent>
                    <w:p w:rsidR="004D5947" w:rsidRDefault="004D5947" w:rsidP="004D5947">
                      <w:pPr>
                        <w:pStyle w:val="Web"/>
                        <w:spacing w:before="0" w:beforeAutospacing="0" w:after="160" w:afterAutospacing="0" w:line="252" w:lineRule="auto"/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 xml:space="preserve">(πολλοί) </w:t>
                      </w:r>
                      <w:proofErr w:type="spellStart"/>
                      <w:r>
                        <w:rPr>
                          <w:rFonts w:eastAsia="Calibri"/>
                          <w:sz w:val="22"/>
                          <w:szCs w:val="22"/>
                        </w:rPr>
                        <w:t>users</w:t>
                      </w:r>
                      <w:proofErr w:type="spellEnd"/>
                    </w:p>
                  </w:txbxContent>
                </v:textbox>
              </v:shape>
            </v:group>
            <v:shape id="Ευθύγραμμο βέλος σύνδεσης 61" o:spid="_x0000_s1050" type="#_x0000_t32" style="position:absolute;left:20097;top:38269;width:7325;height:49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LSGcQAAADbAAAADwAAAGRycy9kb3ducmV2LnhtbESP0WrCQBRE3wv+w3KFvojZ1Qcr0VVE&#10;qqSUFmr8gEv2mgSzd9PsqsnfdwuFPg4zc4ZZb3vbiDt1vnasYZYoEMSFMzWXGs75YboE4QOywcYx&#10;aRjIw3YzelpjatyDv+h+CqWIEPYpaqhCaFMpfVGRRZ+4ljh6F9dZDFF2pTQdPiLcNnKu1EJarDku&#10;VNjSvqLierpZDfb1mL30k+FjYpvv3Lx79fYZlNbP4363AhGoD//hv3ZmNCxm8Psl/g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tIZxAAAANsAAAAPAAAAAAAAAAAA&#10;AAAAAKECAABkcnMvZG93bnJldi54bWxQSwUGAAAAAAQABAD5AAAAkgMAAAAA&#10;" strokeweight=".5pt">
              <v:stroke endarrow="block" joinstyle="miter"/>
            </v:shape>
            <v:shape id="Ευθύγραμμο βέλος σύνδεσης 62" o:spid="_x0000_s1051" type="#_x0000_t32" style="position:absolute;left:14725;top:18467;width:0;height:485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u/38UAAADbAAAADwAAAGRycy9kb3ducmV2LnhtbESPQWvCQBSE7wX/w/IEL0U31VYkukob&#10;EXqtFdTbI/vMRrNv0+wa0/76rlDocZiZb5jFqrOVaKnxpWMFT6MEBHHudMmFgt3nZjgD4QOyxsox&#10;KfgmD6tl72GBqXY3/qB2GwoRIexTVGBCqFMpfW7Ioh+5mjh6J9dYDFE2hdQN3iLcVnKcJFNpseS4&#10;YLCmzFB+2V6tguPpRbdv2brMzSGb7B+ff77Oh7VSg373OgcRqAv/4b/2u1YwHcP9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u/38UAAADbAAAADwAAAAAAAAAA&#10;AAAAAAChAgAAZHJzL2Rvd25yZXYueG1sUEsFBgAAAAAEAAQA+QAAAJMDAAAAAA==&#10;" strokecolor="#4f81bd" strokeweight=".5pt">
              <v:stroke endarrow="block" joinstyle="miter"/>
            </v:shape>
            <v:shape id="Ευθύγραμμο βέλος σύνδεσης 63" o:spid="_x0000_s1052" type="#_x0000_t32" style="position:absolute;left:14820;top:23420;width:0;height:44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sxIcMAAADbAAAADwAAAGRycy9kb3ducmV2LnhtbESPW2vCQBCF3wv9D8sUfBHdeKnY1FVK&#10;QexrUys+DtlpNpidDdmpxn/fFYQ+Hs7l46w2vW/UmbpYBzYwGWegiMtga64M7L+2oyWoKMgWm8Bk&#10;4EoRNuvHhxXmNlz4k86FVCqNcMzRgBNpc61j6chjHIeWOHk/ofMoSXaVth1e0rhv9DTLFtpjzYng&#10;sKV3R+Wp+PWJS/vpsHgevsxPO/w+Hpxc5xMxZvDUv72CEurlP3xvf1gDixncvqQfo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rMSHDAAAA2wAAAA8AAAAAAAAAAAAA&#10;AAAAoQIAAGRycy9kb3ducmV2LnhtbFBLBQYAAAAABAAEAPkAAACRAwAAAAA=&#10;" strokecolor="#4f81bd" strokeweight=".5pt">
              <v:stroke endarrow="block" joinstyle="miter"/>
            </v:shape>
            <v:shape id="Πλαίσιο κειμένου 64" o:spid="_x0000_s1053" type="#_x0000_t202" style="position:absolute;left:12344;top:15419;width:5810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br28QA&#10;AADbAAAADwAAAGRycy9kb3ducmV2LnhtbESPT2vCQBTE7wW/w/KE3urG4t/oKlIQ6kma6MHbI/tM&#10;gtm3Mbua6Kd3C4Ueh5n5DbNcd6YSd2pcaVnBcBCBIM6sLjlXcEi3HzMQziNrrCyTggc5WK96b0uM&#10;tW35h+6Jz0WAsItRQeF9HUvpsoIMuoGtiYN3to1BH2STS91gG+Cmkp9RNJEGSw4LBdb0VVB2SW5G&#10;wWzaHq+n+ei0N8k0f57rXZSmY6Xe+91mAcJT5//Df+1vrWAygt8v4Qf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269vEAAAA2wAAAA8AAAAAAAAAAAAAAAAAmAIAAGRycy9k&#10;b3ducmV2LnhtbFBLBQYAAAAABAAEAPUAAACJAwAAAAA=&#10;" stroked="f" strokeweight=".5pt">
              <v:textbox inset="1mm,1mm,1mm,1mm">
                <w:txbxContent>
                  <w:p w:rsidR="004D5947" w:rsidRDefault="004D5947" w:rsidP="004D5947">
                    <w:pPr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Ισόγειο</w:t>
                    </w:r>
                    <w:proofErr w:type="spellEnd"/>
                  </w:p>
                </w:txbxContent>
              </v:textbox>
            </v:shape>
            <v:shape id="Πλαίσιο κειμένου 64" o:spid="_x0000_s1054" type="#_x0000_t202" style="position:absolute;left:11010;top:28455;width:8573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OQMQA&#10;AADbAAAADwAAAGRycy9kb3ducmV2LnhtbESPT2vCQBTE7wW/w/IEb3Vj8W90FSkI9iRN9ODtkX0m&#10;wezbmF1N7Kd3C4Ueh5n5DbPadKYSD2pcaVnBaBiBIM6sLjlXcEx373MQziNrrCyTgic52Kx7byuM&#10;tW35mx6Jz0WAsItRQeF9HUvpsoIMuqGtiYN3sY1BH2STS91gG+Cmkh9RNJUGSw4LBdb0WVB2Te5G&#10;wXzWnm7nxfh8MMks/7nUX1GaTpQa9LvtEoSnzv+H/9p7rWA6gd8v4Qf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6TkDEAAAA2wAAAA8AAAAAAAAAAAAAAAAAmAIAAGRycy9k&#10;b3ducmV2LnhtbFBLBQYAAAAABAAEAPUAAACJAwAAAAA=&#10;" stroked="f" strokeweight=".5pt">
              <v:textbox inset="1mm,1mm,1mm,1mm">
                <w:txbxContent>
                  <w:p w:rsidR="004D5947" w:rsidRDefault="004D5947" w:rsidP="004D5947">
                    <w:pPr>
                      <w:pStyle w:val="Web"/>
                      <w:spacing w:before="0" w:beforeAutospacing="0" w:after="160" w:afterAutospacing="0" w:line="254" w:lineRule="auto"/>
                      <w:rPr>
                        <w:b/>
                      </w:rPr>
                    </w:pPr>
                    <w:r>
                      <w:rPr>
                        <w:rFonts w:eastAsia="Calibri"/>
                        <w:b/>
                        <w:sz w:val="22"/>
                        <w:szCs w:val="22"/>
                      </w:rPr>
                      <w:t>6</w:t>
                    </w:r>
                    <w:r>
                      <w:rPr>
                        <w:rFonts w:eastAsia="Calibri"/>
                        <w:b/>
                        <w:sz w:val="22"/>
                        <w:szCs w:val="22"/>
                        <w:vertAlign w:val="superscript"/>
                      </w:rPr>
                      <w:t>ος</w:t>
                    </w:r>
                    <w:r>
                      <w:rPr>
                        <w:rFonts w:eastAsia="Calibri"/>
                        <w:b/>
                        <w:sz w:val="22"/>
                        <w:szCs w:val="22"/>
                      </w:rPr>
                      <w:t xml:space="preserve"> όροφος</w:t>
                    </w:r>
                  </w:p>
                </w:txbxContent>
              </v:textbox>
            </v:shape>
            <v:shape id="Πλαίσιο κειμένου 1" o:spid="_x0000_s1055" type="#_x0000_t202" style="position:absolute;left:4441;top:17470;width:5094;height:4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REsIA&#10;AADaAAAADwAAAGRycy9kb3ducmV2LnhtbERP32vCMBB+H/g/hBP2Mma6MVSqsaggOJiITnw+mlvT&#10;tbl0TdS6v94Igz0dH9/Pm2adrcWZWl86VvAySEAQ506XXCg4fK6exyB8QNZYOyYFV/KQzXoPU0y1&#10;u/COzvtQiBjCPkUFJoQmldLnhiz6gWuII/flWoshwraQusVLDLe1fE2SobRYcmww2NDSUF7tT1bB&#10;+Pq2eToOR8fvevu+ML/FD39UqNRjv5tPQATqwr/4z73WcT7cX7lf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NESwgAAANoAAAAPAAAAAAAAAAAAAAAAAJgCAABkcnMvZG93&#10;bnJldi54bWxQSwUGAAAAAAQABAD1AAAAhwMAAAAA&#10;" stroked="f" strokeweight=".5pt">
              <v:textbox inset="0,0,0,0">
                <w:txbxContent>
                  <w:p w:rsidR="004D5947" w:rsidRDefault="004D5947" w:rsidP="004D5947">
                    <w:pPr>
                      <w:spacing w:after="0"/>
                      <w:rPr>
                        <w:lang w:val="en-US"/>
                      </w:rPr>
                    </w:pPr>
                    <w:r>
                      <w:t>1</w:t>
                    </w:r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Gbps</w:t>
                    </w:r>
                    <w:proofErr w:type="spellEnd"/>
                  </w:p>
                  <w:p w:rsidR="004D5947" w:rsidRDefault="004D5947" w:rsidP="004D5947">
                    <w:pPr>
                      <w:spacing w:after="0"/>
                      <w:rPr>
                        <w:lang w:val="en-US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proofErr w:type="gramStart"/>
                    <w:r>
                      <w:rPr>
                        <w:lang w:val="en-US"/>
                      </w:rPr>
                      <w:t>fiber</w:t>
                    </w:r>
                    <w:proofErr w:type="gramEnd"/>
                  </w:p>
                </w:txbxContent>
              </v:textbox>
            </v:shape>
            <v:shape id="Πλαίσιο κειμένου 2" o:spid="_x0000_s1056" type="#_x0000_t202" style="position:absolute;left:16954;top:1333;width:18860;height:3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stroked="f" strokeweight=".5pt">
              <v:textbox>
                <w:txbxContent>
                  <w:p w:rsidR="004D5947" w:rsidRDefault="004D5947" w:rsidP="004D5947">
                    <w:pPr>
                      <w:rPr>
                        <w:sz w:val="24"/>
                        <w:u w:val="single"/>
                      </w:rPr>
                    </w:pPr>
                    <w:r>
                      <w:rPr>
                        <w:sz w:val="24"/>
                        <w:u w:val="single"/>
                      </w:rPr>
                      <w:t>ΥΠΑΡΧΟΥΣΑ ΚΑΤΑΣΤΑΣΗ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5947" w:rsidRDefault="004D5947" w:rsidP="004D5947">
      <w:pPr>
        <w:spacing w:after="0"/>
        <w:rPr>
          <w:sz w:val="24"/>
        </w:rPr>
      </w:pPr>
    </w:p>
    <w:p w:rsidR="004D5947" w:rsidRDefault="004D5947" w:rsidP="004D5947">
      <w:pPr>
        <w:spacing w:after="0"/>
        <w:rPr>
          <w:sz w:val="24"/>
        </w:rPr>
      </w:pPr>
    </w:p>
    <w:p w:rsidR="00114E03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lastRenderedPageBreak/>
        <w:t xml:space="preserve">Η ΕΓΔΙΧ χρειάζεται να </w:t>
      </w:r>
      <w:r>
        <w:rPr>
          <w:rFonts w:eastAsia="SimSun"/>
          <w:szCs w:val="22"/>
          <w:u w:val="single"/>
          <w:lang w:val="el-GR"/>
        </w:rPr>
        <w:t>αντικαταστήσει</w:t>
      </w:r>
      <w:r>
        <w:rPr>
          <w:rFonts w:eastAsia="SimSun"/>
          <w:szCs w:val="22"/>
          <w:lang w:val="el-GR"/>
        </w:rPr>
        <w:t xml:space="preserve"> τα παλαιά </w:t>
      </w:r>
      <w:proofErr w:type="spellStart"/>
      <w:r>
        <w:rPr>
          <w:rFonts w:eastAsia="SimSun"/>
          <w:szCs w:val="22"/>
          <w:lang w:val="el-GR"/>
        </w:rPr>
        <w:t>Allied</w:t>
      </w:r>
      <w:proofErr w:type="spellEnd"/>
      <w:r>
        <w:rPr>
          <w:rFonts w:eastAsia="SimSun"/>
          <w:szCs w:val="22"/>
          <w:lang w:val="el-GR"/>
        </w:rPr>
        <w:t xml:space="preserve"> </w:t>
      </w:r>
      <w:proofErr w:type="spellStart"/>
      <w:r>
        <w:rPr>
          <w:rFonts w:eastAsia="SimSun"/>
          <w:szCs w:val="22"/>
          <w:lang w:val="el-GR"/>
        </w:rPr>
        <w:t>Telesyn</w:t>
      </w:r>
      <w:proofErr w:type="spellEnd"/>
      <w:r>
        <w:rPr>
          <w:rFonts w:eastAsia="SimSun"/>
          <w:szCs w:val="22"/>
          <w:lang w:val="el-GR"/>
        </w:rPr>
        <w:t xml:space="preserve"> </w:t>
      </w:r>
      <w:proofErr w:type="spellStart"/>
      <w:r>
        <w:rPr>
          <w:rFonts w:eastAsia="SimSun"/>
          <w:szCs w:val="22"/>
          <w:lang w:val="el-GR"/>
        </w:rPr>
        <w:t>switches</w:t>
      </w:r>
      <w:proofErr w:type="spellEnd"/>
      <w:r>
        <w:rPr>
          <w:rFonts w:eastAsia="SimSun"/>
          <w:szCs w:val="22"/>
          <w:lang w:val="el-GR"/>
        </w:rPr>
        <w:t xml:space="preserve"> ( 1 x AT9724 και 3 x AT8000) με νέα, καθώς και να αυξήσει την χωρητικότητα των χρηστών στον 6ο όροφο: </w:t>
      </w:r>
    </w:p>
    <w:p w:rsidR="004D5947" w:rsidRPr="00114E03" w:rsidRDefault="004D5947" w:rsidP="004D5947">
      <w:pPr>
        <w:spacing w:after="0"/>
        <w:rPr>
          <w:rFonts w:eastAsia="SimSun"/>
          <w:b/>
          <w:szCs w:val="22"/>
          <w:lang w:val="en-US"/>
        </w:rPr>
      </w:pPr>
      <w:r>
        <w:rPr>
          <w:rFonts w:eastAsia="SimSun"/>
          <w:b/>
          <w:szCs w:val="22"/>
          <w:lang w:val="el-GR"/>
        </w:rPr>
        <w:t>από</w:t>
      </w:r>
      <w:r w:rsidRPr="00114E03">
        <w:rPr>
          <w:rFonts w:eastAsia="SimSun"/>
          <w:b/>
          <w:szCs w:val="22"/>
          <w:lang w:val="en-US"/>
        </w:rPr>
        <w:t xml:space="preserve"> 3 x 24 (72 ports) </w:t>
      </w:r>
      <w:r>
        <w:rPr>
          <w:rFonts w:eastAsia="SimSun"/>
          <w:b/>
          <w:szCs w:val="22"/>
          <w:lang w:val="el-GR"/>
        </w:rPr>
        <w:t>σε</w:t>
      </w:r>
      <w:r w:rsidRPr="00114E03">
        <w:rPr>
          <w:rFonts w:eastAsia="SimSun"/>
          <w:b/>
          <w:szCs w:val="22"/>
          <w:lang w:val="en-US"/>
        </w:rPr>
        <w:t xml:space="preserve"> 2 x 48 + 24 (120 ports).</w:t>
      </w:r>
    </w:p>
    <w:p w:rsidR="004D5947" w:rsidRPr="00114E03" w:rsidRDefault="004D5947" w:rsidP="004D5947">
      <w:pPr>
        <w:spacing w:after="0"/>
        <w:rPr>
          <w:rFonts w:eastAsia="SimSun"/>
          <w:b/>
          <w:szCs w:val="22"/>
          <w:lang w:val="en-US"/>
        </w:rPr>
      </w:pP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Λόγω του φυσικού περιορισμού του </w:t>
      </w:r>
      <w:proofErr w:type="spellStart"/>
      <w:r>
        <w:rPr>
          <w:rFonts w:eastAsia="SimSun"/>
          <w:szCs w:val="22"/>
          <w:lang w:val="el-GR"/>
        </w:rPr>
        <w:t>rack</w:t>
      </w:r>
      <w:proofErr w:type="spellEnd"/>
      <w:r>
        <w:rPr>
          <w:rFonts w:eastAsia="SimSun"/>
          <w:szCs w:val="22"/>
          <w:lang w:val="el-GR"/>
        </w:rPr>
        <w:t xml:space="preserve"> του 6ου ορόφου, απαιτείται η χρήση και 48-ports </w:t>
      </w:r>
      <w:proofErr w:type="spellStart"/>
      <w:r>
        <w:rPr>
          <w:rFonts w:eastAsia="SimSun"/>
          <w:szCs w:val="22"/>
          <w:lang w:val="el-GR"/>
        </w:rPr>
        <w:t>switches</w:t>
      </w:r>
      <w:proofErr w:type="spellEnd"/>
      <w:r>
        <w:rPr>
          <w:rFonts w:eastAsia="SimSun"/>
          <w:szCs w:val="22"/>
          <w:lang w:val="el-GR"/>
        </w:rPr>
        <w:t>.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</w:p>
    <w:p w:rsidR="004D5947" w:rsidRDefault="004D5947" w:rsidP="004D5947">
      <w:pPr>
        <w:spacing w:after="0"/>
        <w:rPr>
          <w:rFonts w:eastAsia="SimSun"/>
          <w:b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Μεταξύ ισογείου και 6ου ορόφου υπάρχουν 4 οπτικές ίνες και προς το παρόν αξιοποιείται η μία. Η σύνδεση των νέων </w:t>
      </w:r>
      <w:proofErr w:type="spellStart"/>
      <w:r>
        <w:rPr>
          <w:rFonts w:eastAsia="SimSun"/>
          <w:szCs w:val="22"/>
          <w:lang w:val="el-GR"/>
        </w:rPr>
        <w:t>switches</w:t>
      </w:r>
      <w:proofErr w:type="spellEnd"/>
      <w:r>
        <w:rPr>
          <w:rFonts w:eastAsia="SimSun"/>
          <w:szCs w:val="22"/>
          <w:lang w:val="el-GR"/>
        </w:rPr>
        <w:t xml:space="preserve"> πρέπει να γίνει με LACP (</w:t>
      </w:r>
      <w:proofErr w:type="spellStart"/>
      <w:r>
        <w:rPr>
          <w:rFonts w:eastAsia="SimSun"/>
          <w:szCs w:val="22"/>
          <w:lang w:val="el-GR"/>
        </w:rPr>
        <w:t>link</w:t>
      </w:r>
      <w:proofErr w:type="spellEnd"/>
      <w:r>
        <w:rPr>
          <w:rFonts w:eastAsia="SimSun"/>
          <w:szCs w:val="22"/>
          <w:lang w:val="el-GR"/>
        </w:rPr>
        <w:t xml:space="preserve"> </w:t>
      </w:r>
      <w:proofErr w:type="spellStart"/>
      <w:r>
        <w:rPr>
          <w:rFonts w:eastAsia="SimSun"/>
          <w:szCs w:val="22"/>
          <w:lang w:val="el-GR"/>
        </w:rPr>
        <w:t>aggregation</w:t>
      </w:r>
      <w:proofErr w:type="spellEnd"/>
      <w:r>
        <w:rPr>
          <w:rFonts w:eastAsia="SimSun"/>
          <w:szCs w:val="22"/>
          <w:lang w:val="el-GR"/>
        </w:rPr>
        <w:t xml:space="preserve">) στα </w:t>
      </w:r>
      <w:r>
        <w:rPr>
          <w:rFonts w:eastAsia="SimSun"/>
          <w:b/>
          <w:szCs w:val="22"/>
          <w:lang w:val="el-GR"/>
        </w:rPr>
        <w:t>2 x 1Gbps.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Τα υπάρχοντα οπτικά </w:t>
      </w:r>
      <w:proofErr w:type="spellStart"/>
      <w:r>
        <w:rPr>
          <w:rFonts w:eastAsia="SimSun"/>
          <w:szCs w:val="22"/>
          <w:lang w:val="el-GR"/>
        </w:rPr>
        <w:t>patch</w:t>
      </w:r>
      <w:proofErr w:type="spellEnd"/>
      <w:r>
        <w:rPr>
          <w:rFonts w:eastAsia="SimSun"/>
          <w:szCs w:val="22"/>
          <w:lang w:val="el-GR"/>
        </w:rPr>
        <w:t>-</w:t>
      </w:r>
      <w:proofErr w:type="spellStart"/>
      <w:r>
        <w:rPr>
          <w:rFonts w:eastAsia="SimSun"/>
          <w:szCs w:val="22"/>
          <w:lang w:val="el-GR"/>
        </w:rPr>
        <w:t>panels</w:t>
      </w:r>
      <w:proofErr w:type="spellEnd"/>
      <w:r>
        <w:rPr>
          <w:rFonts w:eastAsia="SimSun"/>
          <w:szCs w:val="22"/>
          <w:lang w:val="el-GR"/>
        </w:rPr>
        <w:t xml:space="preserve"> σε αμφότερους τους ορόφους είναι τύπου SC. </w:t>
      </w: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</w:p>
    <w:p w:rsidR="004D5947" w:rsidRDefault="004D5947" w:rsidP="004D5947">
      <w:pPr>
        <w:spacing w:after="0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 xml:space="preserve">Ο τρόπος παραμετροποίησης των </w:t>
      </w:r>
      <w:proofErr w:type="spellStart"/>
      <w:r>
        <w:rPr>
          <w:rFonts w:eastAsia="SimSun"/>
          <w:szCs w:val="22"/>
          <w:lang w:val="el-GR"/>
        </w:rPr>
        <w:t>switches</w:t>
      </w:r>
      <w:proofErr w:type="spellEnd"/>
      <w:r>
        <w:rPr>
          <w:rFonts w:eastAsia="SimSun"/>
          <w:szCs w:val="22"/>
          <w:lang w:val="el-GR"/>
        </w:rPr>
        <w:t xml:space="preserve"> θα δοθεί </w:t>
      </w:r>
      <w:r w:rsidRPr="00114E03">
        <w:rPr>
          <w:rFonts w:eastAsia="SimSun"/>
          <w:szCs w:val="22"/>
          <w:u w:val="single"/>
          <w:lang w:val="el-GR"/>
        </w:rPr>
        <w:t>περιγραφικά</w:t>
      </w:r>
      <w:r>
        <w:rPr>
          <w:rFonts w:eastAsia="SimSun"/>
          <w:b/>
          <w:szCs w:val="22"/>
          <w:u w:val="single"/>
          <w:lang w:val="el-GR"/>
        </w:rPr>
        <w:t xml:space="preserve"> </w:t>
      </w:r>
      <w:r>
        <w:rPr>
          <w:rFonts w:eastAsia="SimSun"/>
          <w:szCs w:val="22"/>
          <w:lang w:val="el-GR"/>
        </w:rPr>
        <w:t xml:space="preserve">από την ΓΓΠΣ του Υπουργείου Οικονομικών </w:t>
      </w:r>
      <w:r w:rsidRPr="00114E03">
        <w:rPr>
          <w:rFonts w:eastAsia="SimSun"/>
          <w:szCs w:val="22"/>
          <w:u w:val="single"/>
          <w:lang w:val="el-GR"/>
        </w:rPr>
        <w:t>στην φάση προετοιμασίας της εγκατάστασης</w:t>
      </w:r>
      <w:r>
        <w:rPr>
          <w:rFonts w:eastAsia="SimSun"/>
          <w:szCs w:val="22"/>
          <w:lang w:val="el-GR"/>
        </w:rPr>
        <w:t>.</w:t>
      </w:r>
    </w:p>
    <w:p w:rsidR="004D5947" w:rsidRDefault="004D5947" w:rsidP="004D5947">
      <w:pPr>
        <w:spacing w:after="0"/>
        <w:rPr>
          <w:sz w:val="24"/>
          <w:lang w:val="el-GR"/>
        </w:rPr>
      </w:pPr>
    </w:p>
    <w:p w:rsidR="004D5947" w:rsidRDefault="004D5947" w:rsidP="004D5947">
      <w:pPr>
        <w:spacing w:after="0"/>
        <w:rPr>
          <w:lang w:val="el-GR"/>
        </w:rPr>
      </w:pPr>
    </w:p>
    <w:p w:rsidR="004D5947" w:rsidRPr="00114E03" w:rsidRDefault="004D5947" w:rsidP="004D5947">
      <w:pPr>
        <w:numPr>
          <w:ilvl w:val="0"/>
          <w:numId w:val="1"/>
        </w:numPr>
        <w:spacing w:after="0"/>
        <w:rPr>
          <w:b/>
          <w:lang w:val="el-GR"/>
        </w:rPr>
      </w:pPr>
      <w:r w:rsidRPr="00114E03">
        <w:rPr>
          <w:b/>
          <w:lang w:val="el-GR"/>
        </w:rPr>
        <w:t>Απαιτήσεις Συντήρησης και Υποστήριξης</w:t>
      </w:r>
    </w:p>
    <w:p w:rsidR="004D5947" w:rsidRDefault="004D5947" w:rsidP="004D5947">
      <w:pPr>
        <w:spacing w:after="0"/>
        <w:rPr>
          <w:lang w:val="el-GR"/>
        </w:rPr>
      </w:pPr>
      <w:r>
        <w:rPr>
          <w:lang w:val="el-GR"/>
        </w:rPr>
        <w:t xml:space="preserve">Τα </w:t>
      </w:r>
      <w:r>
        <w:rPr>
          <w:lang w:val="en-US"/>
        </w:rPr>
        <w:t>switches</w:t>
      </w:r>
      <w:r>
        <w:rPr>
          <w:lang w:val="el-GR"/>
        </w:rPr>
        <w:t xml:space="preserve"> πρέπει να είναι νέας τεχνολογίας και παραγωγής. Απαιτείται </w:t>
      </w:r>
      <w:r>
        <w:rPr>
          <w:b/>
          <w:u w:val="single"/>
          <w:lang w:val="el-GR"/>
        </w:rPr>
        <w:t>δωρεάν 2-ετή συντήρηση</w:t>
      </w:r>
      <w:r>
        <w:rPr>
          <w:lang w:val="el-GR"/>
        </w:rPr>
        <w:t xml:space="preserve"> </w:t>
      </w:r>
      <w:r w:rsidR="00114E03" w:rsidRPr="00114E03">
        <w:rPr>
          <w:b/>
          <w:lang w:val="el-GR"/>
        </w:rPr>
        <w:t>(εγγύηση καλής λειτουργίας)</w:t>
      </w:r>
      <w:r w:rsidR="00114E03">
        <w:rPr>
          <w:lang w:val="el-GR"/>
        </w:rPr>
        <w:t xml:space="preserve"> </w:t>
      </w:r>
      <w:r>
        <w:rPr>
          <w:lang w:val="el-GR"/>
        </w:rPr>
        <w:t xml:space="preserve">του εξοπλισμού με χρόνο ανταπόκρισης σε βλάβη </w:t>
      </w:r>
      <w:r>
        <w:rPr>
          <w:b/>
          <w:u w:val="single"/>
          <w:lang w:val="el-GR"/>
        </w:rPr>
        <w:t>μίας (1) εργάσιμης ημέρας</w:t>
      </w:r>
      <w:r>
        <w:rPr>
          <w:lang w:val="el-GR"/>
        </w:rPr>
        <w:t xml:space="preserve"> από την Τεχνική Υποστήριξη του Προμηθευτή.</w:t>
      </w:r>
    </w:p>
    <w:p w:rsidR="004D5947" w:rsidRDefault="004D5947" w:rsidP="004D5947">
      <w:pPr>
        <w:spacing w:after="0"/>
        <w:rPr>
          <w:lang w:val="el-GR"/>
        </w:rPr>
      </w:pPr>
    </w:p>
    <w:p w:rsidR="004D5947" w:rsidRDefault="004D5947" w:rsidP="004D5947">
      <w:pPr>
        <w:spacing w:after="0"/>
        <w:rPr>
          <w:lang w:val="el-GR"/>
        </w:rPr>
      </w:pPr>
      <w:r>
        <w:rPr>
          <w:lang w:val="el-GR"/>
        </w:rPr>
        <w:t xml:space="preserve">Κατά τα </w:t>
      </w:r>
      <w:r w:rsidR="00114E03" w:rsidRPr="00114E03">
        <w:rPr>
          <w:b/>
          <w:u w:val="single"/>
          <w:lang w:val="el-GR"/>
        </w:rPr>
        <w:t xml:space="preserve">2 </w:t>
      </w:r>
      <w:r w:rsidRPr="00114E03">
        <w:rPr>
          <w:b/>
          <w:u w:val="single"/>
          <w:lang w:val="el-GR"/>
        </w:rPr>
        <w:t>έ</w:t>
      </w:r>
      <w:r>
        <w:rPr>
          <w:b/>
          <w:u w:val="single"/>
          <w:lang w:val="el-GR"/>
        </w:rPr>
        <w:t xml:space="preserve">τη </w:t>
      </w:r>
      <w:r w:rsidR="00114E03">
        <w:rPr>
          <w:b/>
          <w:u w:val="single"/>
          <w:lang w:val="el-GR"/>
        </w:rPr>
        <w:t>εγγύησης καλής λειτουργίας</w:t>
      </w:r>
      <w:r>
        <w:rPr>
          <w:lang w:val="el-GR"/>
        </w:rPr>
        <w:t xml:space="preserve">, σε περίπτωση προβλήματος (ή </w:t>
      </w:r>
      <w:r>
        <w:rPr>
          <w:lang w:val="en-US"/>
        </w:rPr>
        <w:t>bug</w:t>
      </w:r>
      <w:r>
        <w:rPr>
          <w:lang w:val="el-GR"/>
        </w:rPr>
        <w:t xml:space="preserve">) του λογισμικού του </w:t>
      </w:r>
      <w:r>
        <w:rPr>
          <w:lang w:val="en-US"/>
        </w:rPr>
        <w:t>switch</w:t>
      </w:r>
      <w:r>
        <w:rPr>
          <w:lang w:val="el-GR"/>
        </w:rPr>
        <w:t xml:space="preserve">, ο Προμηθευτής </w:t>
      </w:r>
      <w:r>
        <w:rPr>
          <w:b/>
          <w:lang w:val="el-GR"/>
        </w:rPr>
        <w:t xml:space="preserve">υποχρεούται σε δωρεάν αναβάθμιση σε νέα έκδοση του λογισμικού του </w:t>
      </w:r>
      <w:r>
        <w:rPr>
          <w:b/>
          <w:lang w:val="en-US"/>
        </w:rPr>
        <w:t>switch</w:t>
      </w:r>
      <w:r>
        <w:rPr>
          <w:lang w:val="el-GR"/>
        </w:rPr>
        <w:t>.</w:t>
      </w:r>
    </w:p>
    <w:p w:rsidR="004D5947" w:rsidRDefault="004D5947" w:rsidP="004D5947">
      <w:pPr>
        <w:spacing w:after="0"/>
        <w:rPr>
          <w:lang w:val="el-GR"/>
        </w:rPr>
      </w:pPr>
    </w:p>
    <w:p w:rsidR="004D5947" w:rsidRDefault="004D5947" w:rsidP="004D5947">
      <w:pPr>
        <w:spacing w:after="0"/>
        <w:rPr>
          <w:lang w:val="el-GR"/>
        </w:rPr>
      </w:pPr>
      <w:r>
        <w:rPr>
          <w:lang w:val="el-GR"/>
        </w:rPr>
        <w:t xml:space="preserve">Επίσης, </w:t>
      </w:r>
      <w:r w:rsidR="00114E03">
        <w:rPr>
          <w:lang w:val="el-GR"/>
        </w:rPr>
        <w:t xml:space="preserve">κατά την ανωτέρω περίοδο, </w:t>
      </w:r>
      <w:r>
        <w:rPr>
          <w:lang w:val="el-GR"/>
        </w:rPr>
        <w:t xml:space="preserve">σε περίπτωση </w:t>
      </w:r>
      <w:r>
        <w:rPr>
          <w:u w:val="single"/>
          <w:lang w:val="el-GR"/>
        </w:rPr>
        <w:t xml:space="preserve">μη </w:t>
      </w:r>
      <w:proofErr w:type="spellStart"/>
      <w:r>
        <w:rPr>
          <w:u w:val="single"/>
          <w:lang w:val="el-GR"/>
        </w:rPr>
        <w:t>επισκευάσιμης</w:t>
      </w:r>
      <w:proofErr w:type="spellEnd"/>
      <w:r>
        <w:rPr>
          <w:lang w:val="el-GR"/>
        </w:rPr>
        <w:t xml:space="preserve"> </w:t>
      </w:r>
      <w:r>
        <w:rPr>
          <w:lang w:val="en-US"/>
        </w:rPr>
        <w:t>hardware</w:t>
      </w:r>
      <w:r>
        <w:rPr>
          <w:lang w:val="el-GR"/>
        </w:rPr>
        <w:t xml:space="preserve"> βλάβης του </w:t>
      </w:r>
      <w:r>
        <w:rPr>
          <w:lang w:val="en-US"/>
        </w:rPr>
        <w:t>switch</w:t>
      </w:r>
      <w:r>
        <w:rPr>
          <w:lang w:val="el-GR"/>
        </w:rPr>
        <w:t>, ο προμηθευτής υποχρεούται να τα αντικαταστήσει με ίδιο ή νεότερο μοντέλο, ίδιων ή ανώτερων προδιαγραφών του ίδιου κατασκευαστή.</w:t>
      </w:r>
    </w:p>
    <w:p w:rsidR="0080279F" w:rsidRDefault="0080279F" w:rsidP="004D5947">
      <w:pPr>
        <w:spacing w:after="0"/>
        <w:rPr>
          <w:lang w:val="el-GR"/>
        </w:rPr>
      </w:pPr>
    </w:p>
    <w:p w:rsidR="0080279F" w:rsidRDefault="0080279F" w:rsidP="004D5947">
      <w:pPr>
        <w:spacing w:after="0"/>
        <w:rPr>
          <w:lang w:val="el-GR"/>
        </w:rPr>
      </w:pPr>
      <w:r>
        <w:rPr>
          <w:lang w:val="el-GR"/>
        </w:rPr>
        <w:t xml:space="preserve">Ο Προμηθευτής θα πρέπει να δεσμευτεί ότι μετά την πάροδο των 2 ετών καλής λειτουργίας, θα υπάρχει διαθεσιμότητα ανταλλακτικών για </w:t>
      </w:r>
      <w:r w:rsidR="000E73C5">
        <w:rPr>
          <w:lang w:val="el-GR"/>
        </w:rPr>
        <w:t>επιπλέον</w:t>
      </w:r>
      <w:r>
        <w:rPr>
          <w:lang w:val="el-GR"/>
        </w:rPr>
        <w:t xml:space="preserve"> 3 έτη.</w:t>
      </w:r>
    </w:p>
    <w:p w:rsidR="004D5947" w:rsidRPr="00211BC5" w:rsidRDefault="004D5947" w:rsidP="004D5947">
      <w:pPr>
        <w:spacing w:after="0"/>
        <w:rPr>
          <w:lang w:val="el-GR"/>
        </w:rPr>
      </w:pPr>
    </w:p>
    <w:p w:rsidR="004D5947" w:rsidRPr="00211BC5" w:rsidRDefault="004D5947" w:rsidP="004D5947">
      <w:pPr>
        <w:spacing w:after="0"/>
        <w:rPr>
          <w:lang w:val="el-GR"/>
        </w:rPr>
      </w:pPr>
    </w:p>
    <w:p w:rsidR="004D5947" w:rsidRDefault="004D5947" w:rsidP="004D5947">
      <w:pPr>
        <w:numPr>
          <w:ilvl w:val="0"/>
          <w:numId w:val="1"/>
        </w:numPr>
        <w:spacing w:after="0"/>
        <w:rPr>
          <w:b/>
          <w:lang w:val="el-GR"/>
        </w:rPr>
      </w:pPr>
      <w:r>
        <w:rPr>
          <w:b/>
          <w:lang w:val="el-GR"/>
        </w:rPr>
        <w:t xml:space="preserve">Προδιαγραφές των </w:t>
      </w:r>
      <w:r>
        <w:rPr>
          <w:b/>
          <w:lang w:val="en-US"/>
        </w:rPr>
        <w:t>switches</w:t>
      </w:r>
    </w:p>
    <w:p w:rsidR="004D5947" w:rsidRPr="00114E03" w:rsidRDefault="004D5947" w:rsidP="004D5947">
      <w:pPr>
        <w:suppressAutoHyphens w:val="0"/>
        <w:autoSpaceDE w:val="0"/>
        <w:autoSpaceDN w:val="0"/>
        <w:adjustRightInd w:val="0"/>
        <w:spacing w:after="0"/>
        <w:rPr>
          <w:rFonts w:eastAsia="SimSun"/>
          <w:szCs w:val="22"/>
          <w:lang w:val="el-GR"/>
        </w:rPr>
      </w:pPr>
      <w:r w:rsidRPr="00114E03">
        <w:rPr>
          <w:rFonts w:eastAsia="SimSun"/>
          <w:szCs w:val="22"/>
          <w:lang w:val="el-GR"/>
        </w:rPr>
        <w:t>Οι ενδιαφερόμενοι, εφόσον επιθυμούν να συμμετέχο</w:t>
      </w:r>
      <w:r w:rsidR="00114E03" w:rsidRPr="00114E03">
        <w:rPr>
          <w:rFonts w:eastAsia="SimSun"/>
          <w:szCs w:val="22"/>
          <w:lang w:val="el-GR"/>
        </w:rPr>
        <w:t>υν στην εν λόγω προμήθεια</w:t>
      </w:r>
      <w:r w:rsidRPr="00114E03">
        <w:rPr>
          <w:rFonts w:eastAsia="SimSun"/>
          <w:szCs w:val="22"/>
          <w:lang w:val="el-GR"/>
        </w:rPr>
        <w:t>, καλούνται υποχρεωτικά να συμπληρώσουν τους κάτωθ</w:t>
      </w:r>
      <w:r w:rsidR="00114E03" w:rsidRPr="00114E03">
        <w:rPr>
          <w:rFonts w:eastAsia="SimSun"/>
          <w:szCs w:val="22"/>
          <w:lang w:val="el-GR"/>
        </w:rPr>
        <w:t>ι πίνακες συμμόρφωσης και να τους υποβάλλουν στο φάκελο της προσφοράς τους.</w:t>
      </w:r>
    </w:p>
    <w:p w:rsidR="004D5947" w:rsidRDefault="004D5947" w:rsidP="004D5947">
      <w:pPr>
        <w:spacing w:after="0"/>
        <w:rPr>
          <w:szCs w:val="22"/>
          <w:lang w:val="el-GR"/>
        </w:rPr>
      </w:pPr>
    </w:p>
    <w:p w:rsidR="004D5947" w:rsidRDefault="004D5947" w:rsidP="004D5947">
      <w:pPr>
        <w:spacing w:after="0"/>
        <w:rPr>
          <w:b/>
          <w:szCs w:val="22"/>
          <w:u w:val="single"/>
          <w:lang w:val="el-GR"/>
        </w:rPr>
      </w:pPr>
      <w:r>
        <w:rPr>
          <w:b/>
          <w:szCs w:val="22"/>
          <w:u w:val="single"/>
          <w:lang w:val="el-GR"/>
        </w:rPr>
        <w:t xml:space="preserve">Ακολουθούν 3 πίνακες προδιαγραφών – πίνακες συμμόρφωσης  Α, Β και Γ  των </w:t>
      </w:r>
      <w:r>
        <w:rPr>
          <w:b/>
          <w:szCs w:val="22"/>
          <w:u w:val="single"/>
        </w:rPr>
        <w:t>switches</w:t>
      </w:r>
      <w:r>
        <w:rPr>
          <w:b/>
          <w:szCs w:val="22"/>
          <w:u w:val="single"/>
          <w:lang w:val="el-GR"/>
        </w:rPr>
        <w:t>:</w:t>
      </w:r>
    </w:p>
    <w:p w:rsidR="004D5947" w:rsidRDefault="004D5947" w:rsidP="004D5947">
      <w:pPr>
        <w:spacing w:after="0"/>
        <w:rPr>
          <w:b/>
          <w:szCs w:val="22"/>
          <w:u w:val="single"/>
          <w:lang w:val="el-GR"/>
        </w:rPr>
      </w:pPr>
    </w:p>
    <w:p w:rsidR="004D5947" w:rsidRDefault="004D5947" w:rsidP="004D5947">
      <w:pPr>
        <w:suppressAutoHyphens w:val="0"/>
        <w:autoSpaceDE w:val="0"/>
        <w:autoSpaceDN w:val="0"/>
        <w:adjustRightInd w:val="0"/>
        <w:spacing w:after="0"/>
        <w:jc w:val="left"/>
        <w:rPr>
          <w:rFonts w:ascii="Tahoma-Bold" w:hAnsi="Tahoma-Bold" w:cs="Tahoma-Bold"/>
          <w:b/>
          <w:bCs/>
          <w:sz w:val="24"/>
          <w:lang w:val="el-GR" w:eastAsia="el-GR"/>
        </w:rPr>
      </w:pPr>
      <w:r>
        <w:rPr>
          <w:rFonts w:ascii="Tahoma-Bold" w:hAnsi="Tahoma-Bold" w:cs="Tahoma-Bold"/>
          <w:b/>
          <w:bCs/>
          <w:sz w:val="24"/>
          <w:lang w:val="el-GR" w:eastAsia="el-GR"/>
        </w:rPr>
        <w:t>ΠΙΝΑΚΕΣ ΣΥΜΜΟΡΦΩΣΗΣ</w:t>
      </w:r>
    </w:p>
    <w:p w:rsidR="004D5947" w:rsidRDefault="004D5947" w:rsidP="004D5947">
      <w:pPr>
        <w:spacing w:after="0"/>
        <w:rPr>
          <w:lang w:val="el-GR"/>
        </w:rPr>
      </w:pPr>
    </w:p>
    <w:tbl>
      <w:tblPr>
        <w:tblpPr w:leftFromText="181" w:rightFromText="181" w:vertAnchor="text" w:horzAnchor="margin" w:tblpXSpec="center" w:tblpY="1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5"/>
        <w:gridCol w:w="6444"/>
        <w:gridCol w:w="1508"/>
        <w:gridCol w:w="1283"/>
      </w:tblGrid>
      <w:tr w:rsidR="004D5947" w:rsidTr="000E73C5">
        <w:trPr>
          <w:trHeight w:val="293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lang w:eastAsia="el-GR"/>
              </w:rPr>
              <w:t>Α/Α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lang w:eastAsia="el-GR"/>
              </w:rPr>
              <w:t>Α. ΠΡΟΔΙΑΓΡΑΦΕΣ-</w:t>
            </w:r>
            <w:proofErr w:type="spellStart"/>
            <w:r>
              <w:rPr>
                <w:b/>
                <w:bCs/>
                <w:color w:val="000000"/>
                <w:sz w:val="24"/>
                <w:lang w:eastAsia="el-GR"/>
              </w:rPr>
              <w:t>Γενικά</w:t>
            </w:r>
            <w:proofErr w:type="spellEnd"/>
            <w:r>
              <w:rPr>
                <w:b/>
                <w:bCs/>
                <w:color w:val="000000"/>
                <w:sz w:val="24"/>
                <w:lang w:eastAsia="el-G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lang w:eastAsia="el-GR"/>
              </w:rPr>
              <w:t>Χαρακτηριστικά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ΥΠΟΧΡΕΩΤΙΚΗ ΑΠΑΙΤΗΣΗ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ΑΠΑΝΤΗΣΗ ΠΡΟΜΗΘΕΥΤΗ</w:t>
            </w:r>
          </w:p>
        </w:tc>
      </w:tr>
      <w:tr w:rsidR="004D5947" w:rsidTr="000E73C5">
        <w:trPr>
          <w:trHeight w:val="528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D5947" w:rsidTr="000E73C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>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highlight w:val="yellow"/>
                <w:lang w:val="el-GR" w:eastAsia="el-GR"/>
              </w:rPr>
            </w:pPr>
            <w:r>
              <w:rPr>
                <w:szCs w:val="22"/>
                <w:lang w:val="el-GR"/>
              </w:rPr>
              <w:t>Το 24-</w:t>
            </w:r>
            <w:r>
              <w:rPr>
                <w:szCs w:val="22"/>
                <w:lang w:val="en-US"/>
              </w:rPr>
              <w:t>ports</w:t>
            </w:r>
            <w:r>
              <w:rPr>
                <w:szCs w:val="22"/>
                <w:lang w:val="el-GR"/>
              </w:rPr>
              <w:t xml:space="preserve"> και 48-</w:t>
            </w:r>
            <w:r>
              <w:rPr>
                <w:szCs w:val="22"/>
                <w:lang w:val="en-US"/>
              </w:rPr>
              <w:t>ports</w:t>
            </w:r>
            <w:r>
              <w:rPr>
                <w:szCs w:val="22"/>
                <w:lang w:val="el-GR"/>
              </w:rPr>
              <w:t xml:space="preserve"> </w:t>
            </w:r>
            <w:r>
              <w:rPr>
                <w:szCs w:val="22"/>
                <w:lang w:val="en-US"/>
              </w:rPr>
              <w:t>switches</w:t>
            </w:r>
            <w:r>
              <w:rPr>
                <w:szCs w:val="22"/>
                <w:lang w:val="el-GR"/>
              </w:rPr>
              <w:t xml:space="preserve"> πρέπει να είναι του ίδιου κατασκευαστή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ΝΑΙ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4D5947" w:rsidTr="000E73C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val="el-GR" w:eastAsia="el-GR"/>
              </w:rPr>
              <w:t>2</w:t>
            </w:r>
            <w:r>
              <w:rPr>
                <w:b/>
                <w:color w:val="000000"/>
                <w:lang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n-US" w:eastAsia="el-GR"/>
              </w:rPr>
            </w:pPr>
            <w:proofErr w:type="spellStart"/>
            <w:r>
              <w:rPr>
                <w:b/>
                <w:color w:val="000000"/>
                <w:lang w:eastAsia="el-GR"/>
              </w:rPr>
              <w:t>Τύπος</w:t>
            </w:r>
            <w:proofErr w:type="spellEnd"/>
            <w:r>
              <w:rPr>
                <w:color w:val="000000"/>
                <w:lang w:val="en-US" w:eastAsia="el-GR"/>
              </w:rPr>
              <w:t>:  “L2 + L3-basic Managed Gigabit Ethernet stackable switch”.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val="en-US" w:eastAsia="el-GR"/>
              </w:rPr>
              <w:t> </w:t>
            </w:r>
          </w:p>
        </w:tc>
      </w:tr>
      <w:tr w:rsidR="004D5947" w:rsidTr="000E73C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val="el-GR" w:eastAsia="el-GR"/>
              </w:rPr>
              <w:t>3</w:t>
            </w:r>
            <w:r>
              <w:rPr>
                <w:b/>
                <w:color w:val="000000"/>
                <w:lang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Προσφερόμενο μοντέλο 24-</w:t>
            </w:r>
            <w:r>
              <w:rPr>
                <w:color w:val="000000"/>
                <w:lang w:val="en-US" w:eastAsia="el-GR"/>
              </w:rPr>
              <w:t>ports</w:t>
            </w:r>
            <w:r>
              <w:rPr>
                <w:color w:val="000000"/>
                <w:lang w:val="el-GR" w:eastAsia="el-GR"/>
              </w:rPr>
              <w:t>:</w:t>
            </w:r>
          </w:p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Προσφερόμενο μοντέλο 48-</w:t>
            </w:r>
            <w:r>
              <w:rPr>
                <w:color w:val="000000"/>
                <w:lang w:val="en-US" w:eastAsia="el-GR"/>
              </w:rPr>
              <w:t>ports</w:t>
            </w:r>
            <w:r>
              <w:rPr>
                <w:color w:val="000000"/>
                <w:lang w:val="el-GR" w:eastAsia="el-GR"/>
              </w:rPr>
              <w:t>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proofErr w:type="spellStart"/>
            <w:r>
              <w:rPr>
                <w:color w:val="000000"/>
                <w:lang w:eastAsia="el-GR"/>
              </w:rPr>
              <w:t>Να</w:t>
            </w:r>
            <w:proofErr w:type="spellEnd"/>
            <w:r>
              <w:rPr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color w:val="000000"/>
                <w:lang w:eastAsia="el-GR"/>
              </w:rPr>
              <w:t>αναφερθούν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0E73C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val="el-GR" w:eastAsia="el-GR"/>
              </w:rPr>
              <w:lastRenderedPageBreak/>
              <w:t>4</w:t>
            </w:r>
            <w:r>
              <w:rPr>
                <w:b/>
                <w:color w:val="000000"/>
                <w:lang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>Θερμοκρασία λειτουργίας:</w:t>
            </w:r>
            <w:r>
              <w:rPr>
                <w:color w:val="000000"/>
                <w:lang w:val="el-GR" w:eastAsia="el-GR"/>
              </w:rPr>
              <w:t xml:space="preserve"> τουλάχιστον από 0 έως 45 </w:t>
            </w:r>
            <w:r>
              <w:rPr>
                <w:color w:val="000000"/>
                <w:lang w:eastAsia="el-GR"/>
              </w:rPr>
              <w:t>C</w:t>
            </w:r>
            <w:r>
              <w:rPr>
                <w:color w:val="000000"/>
                <w:lang w:val="el-GR" w:eastAsia="el-GR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0E73C5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val="el-GR" w:eastAsia="el-GR"/>
              </w:rPr>
              <w:t>5</w:t>
            </w:r>
            <w:r>
              <w:rPr>
                <w:b/>
                <w:color w:val="000000"/>
                <w:lang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>Φυσικές διαστάσεις:</w:t>
            </w:r>
            <w:r>
              <w:rPr>
                <w:color w:val="000000"/>
                <w:lang w:val="el-GR" w:eastAsia="el-GR"/>
              </w:rPr>
              <w:t xml:space="preserve"> 19’ </w:t>
            </w:r>
            <w:r>
              <w:rPr>
                <w:color w:val="000000"/>
                <w:lang w:eastAsia="el-GR"/>
              </w:rPr>
              <w:t>rack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eastAsia="el-GR"/>
              </w:rPr>
              <w:t>mounted</w:t>
            </w:r>
            <w:r>
              <w:rPr>
                <w:color w:val="000000"/>
                <w:lang w:val="el-GR" w:eastAsia="el-GR"/>
              </w:rPr>
              <w:t>, ύψος: 1</w:t>
            </w:r>
            <w:r>
              <w:rPr>
                <w:color w:val="000000"/>
                <w:lang w:eastAsia="el-GR"/>
              </w:rPr>
              <w:t>U</w:t>
            </w:r>
            <w:r>
              <w:rPr>
                <w:color w:val="000000"/>
                <w:lang w:val="el-GR" w:eastAsia="el-GR"/>
              </w:rPr>
              <w:t>, μέγιστο βάθος:</w:t>
            </w:r>
          </w:p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eastAsia="el-GR"/>
              </w:rPr>
              <w:t>36 cm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0E73C5">
        <w:trPr>
          <w:trHeight w:val="269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l-GR" w:eastAsia="el-GR"/>
              </w:rPr>
              <w:t>6</w:t>
            </w:r>
            <w:r>
              <w:rPr>
                <w:b/>
                <w:color w:val="000000"/>
                <w:lang w:val="en-US" w:eastAsia="el-GR"/>
              </w:rPr>
              <w:t>.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 xml:space="preserve">Πόρτες χαλκού </w:t>
            </w:r>
            <w:r>
              <w:rPr>
                <w:b/>
                <w:color w:val="000000"/>
                <w:lang w:eastAsia="el-GR"/>
              </w:rPr>
              <w:t>RJ</w:t>
            </w:r>
            <w:r>
              <w:rPr>
                <w:b/>
                <w:color w:val="000000"/>
                <w:lang w:val="el-GR" w:eastAsia="el-GR"/>
              </w:rPr>
              <w:t>45:</w:t>
            </w:r>
            <w:r>
              <w:rPr>
                <w:color w:val="000000"/>
                <w:lang w:val="el-GR" w:eastAsia="el-GR"/>
              </w:rPr>
              <w:t xml:space="preserve"> Το </w:t>
            </w:r>
            <w:r>
              <w:rPr>
                <w:color w:val="000000"/>
                <w:lang w:eastAsia="el-GR"/>
              </w:rPr>
              <w:t>switch</w:t>
            </w:r>
            <w:r>
              <w:rPr>
                <w:color w:val="000000"/>
                <w:lang w:val="el-GR" w:eastAsia="el-GR"/>
              </w:rPr>
              <w:t xml:space="preserve"> πρέπει να παράγεται και σε 24-</w:t>
            </w:r>
            <w:r>
              <w:rPr>
                <w:color w:val="000000"/>
                <w:lang w:eastAsia="el-GR"/>
              </w:rPr>
              <w:t>ports</w:t>
            </w:r>
            <w:r>
              <w:rPr>
                <w:color w:val="000000"/>
                <w:lang w:val="el-GR" w:eastAsia="el-GR"/>
              </w:rPr>
              <w:t xml:space="preserve"> και 48-</w:t>
            </w:r>
            <w:r>
              <w:rPr>
                <w:color w:val="000000"/>
                <w:lang w:eastAsia="el-GR"/>
              </w:rPr>
              <w:t>ports</w:t>
            </w:r>
            <w:r>
              <w:rPr>
                <w:color w:val="000000"/>
                <w:lang w:val="el-GR" w:eastAsia="el-GR"/>
              </w:rPr>
              <w:t xml:space="preserve"> μοντέλο. Ανάλογα με το φυσικό μέγεθος των </w:t>
            </w:r>
            <w:r>
              <w:rPr>
                <w:color w:val="000000"/>
                <w:lang w:eastAsia="el-GR"/>
              </w:rPr>
              <w:t>racks</w:t>
            </w:r>
            <w:r>
              <w:rPr>
                <w:color w:val="000000"/>
                <w:lang w:val="el-GR" w:eastAsia="el-GR"/>
              </w:rPr>
              <w:t>, η ΕΓΔΙΧ αλλού χρειάζεται 24-</w:t>
            </w:r>
            <w:r>
              <w:rPr>
                <w:color w:val="000000"/>
                <w:lang w:eastAsia="el-GR"/>
              </w:rPr>
              <w:t>ports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eastAsia="el-GR"/>
              </w:rPr>
              <w:t>units</w:t>
            </w:r>
            <w:r>
              <w:rPr>
                <w:color w:val="000000"/>
                <w:lang w:val="el-GR" w:eastAsia="el-GR"/>
              </w:rPr>
              <w:t xml:space="preserve"> και αλλού 48-</w:t>
            </w:r>
            <w:r>
              <w:rPr>
                <w:color w:val="000000"/>
                <w:lang w:eastAsia="el-GR"/>
              </w:rPr>
              <w:t>ports</w:t>
            </w:r>
            <w:r>
              <w:rPr>
                <w:color w:val="000000"/>
                <w:lang w:val="el-GR" w:eastAsia="el-GR"/>
              </w:rPr>
              <w:t>.</w:t>
            </w:r>
          </w:p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Όλες οι πόρτες χαλκού πρέπει να υποστηρίζουν 10/100/1000 </w:t>
            </w:r>
            <w:r>
              <w:rPr>
                <w:color w:val="000000"/>
                <w:lang w:eastAsia="el-GR"/>
              </w:rPr>
              <w:t>Mbps</w:t>
            </w:r>
            <w:r>
              <w:rPr>
                <w:color w:val="000000"/>
                <w:lang w:val="el-GR" w:eastAsia="el-GR"/>
              </w:rPr>
              <w:t xml:space="preserve">  </w:t>
            </w:r>
            <w:r>
              <w:rPr>
                <w:color w:val="000000"/>
                <w:lang w:eastAsia="el-GR"/>
              </w:rPr>
              <w:t>auto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eastAsia="el-GR"/>
              </w:rPr>
              <w:t>speed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eastAsia="el-GR"/>
              </w:rPr>
              <w:t>negotiation</w:t>
            </w:r>
            <w:r>
              <w:rPr>
                <w:color w:val="000000"/>
                <w:lang w:val="el-GR" w:eastAsia="el-GR"/>
              </w:rPr>
              <w:t xml:space="preserve"> και </w:t>
            </w:r>
            <w:r>
              <w:rPr>
                <w:color w:val="000000"/>
                <w:lang w:eastAsia="el-GR"/>
              </w:rPr>
              <w:t>auto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eastAsia="el-GR"/>
              </w:rPr>
              <w:t>MID</w:t>
            </w:r>
            <w:r>
              <w:rPr>
                <w:color w:val="000000"/>
                <w:lang w:val="el-GR" w:eastAsia="el-GR"/>
              </w:rPr>
              <w:t>/</w:t>
            </w:r>
            <w:r>
              <w:rPr>
                <w:color w:val="000000"/>
                <w:lang w:eastAsia="el-GR"/>
              </w:rPr>
              <w:t>MID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eastAsia="el-GR"/>
              </w:rPr>
              <w:t>X</w:t>
            </w:r>
            <w:r>
              <w:rPr>
                <w:color w:val="000000"/>
                <w:lang w:val="el-GR" w:eastAsia="el-GR"/>
              </w:rPr>
              <w:t>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0E73C5">
        <w:trPr>
          <w:trHeight w:val="45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color w:val="000000"/>
                <w:lang w:val="en-US"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color w:val="000000"/>
                <w:lang w:val="en-US"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269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l-GR" w:eastAsia="el-GR"/>
              </w:rPr>
              <w:t>7</w:t>
            </w:r>
            <w:r>
              <w:rPr>
                <w:b/>
                <w:color w:val="000000"/>
                <w:lang w:val="en-US" w:eastAsia="el-GR"/>
              </w:rPr>
              <w:t>.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b/>
                <w:lang w:val="el-GR"/>
              </w:rPr>
              <w:t>Οπτικές πόρτες:</w:t>
            </w:r>
            <w:r>
              <w:rPr>
                <w:lang w:val="el-GR"/>
              </w:rPr>
              <w:t xml:space="preserve"> 2 τουλάχιστον </w:t>
            </w:r>
            <w:r>
              <w:rPr>
                <w:lang w:val="en-US"/>
              </w:rPr>
              <w:t>SFP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slots</w:t>
            </w:r>
            <w:r>
              <w:rPr>
                <w:lang w:val="el-GR"/>
              </w:rPr>
              <w:t xml:space="preserve"> στα 1</w:t>
            </w:r>
            <w:proofErr w:type="spellStart"/>
            <w:r>
              <w:rPr>
                <w:lang w:val="en-US"/>
              </w:rPr>
              <w:t>Gbps</w:t>
            </w:r>
            <w:proofErr w:type="spellEnd"/>
            <w:r>
              <w:rPr>
                <w:lang w:val="el-GR"/>
              </w:rPr>
              <w:t xml:space="preserve"> ανά </w:t>
            </w:r>
            <w:r>
              <w:rPr>
                <w:lang w:val="en-US"/>
              </w:rPr>
              <w:t>switch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unit</w:t>
            </w:r>
            <w:r>
              <w:rPr>
                <w:lang w:val="el-GR"/>
              </w:rPr>
              <w:t xml:space="preserve">. Οι οπτικές πόρτες πρέπει να είναι επιπρόσθετες των πορτών χαλκού: η χρήση τους δεν πρέπει να μειώνει το αριθμό πορτών χαλκού του </w:t>
            </w:r>
            <w:r>
              <w:rPr>
                <w:lang w:val="en-US"/>
              </w:rPr>
              <w:t>switch</w:t>
            </w:r>
            <w:r>
              <w:rPr>
                <w:lang w:val="el-GR"/>
              </w:rPr>
              <w:t xml:space="preserve"> (24 ή 48). Πρέπει να δέχονται όλα τα </w:t>
            </w:r>
            <w:r>
              <w:rPr>
                <w:lang w:val="en-US"/>
              </w:rPr>
              <w:t>industry</w:t>
            </w:r>
            <w:r>
              <w:rPr>
                <w:lang w:val="el-GR"/>
              </w:rPr>
              <w:t>-</w:t>
            </w:r>
            <w:r>
              <w:rPr>
                <w:lang w:val="en-US"/>
              </w:rPr>
              <w:t>standard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SFP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modules</w:t>
            </w:r>
            <w:r>
              <w:rPr>
                <w:lang w:val="el-GR"/>
              </w:rPr>
              <w:t xml:space="preserve"> της αγοράς (</w:t>
            </w:r>
            <w:r>
              <w:rPr>
                <w:lang w:val="en-US"/>
              </w:rPr>
              <w:t>SX</w:t>
            </w:r>
            <w:r>
              <w:rPr>
                <w:lang w:val="el-GR"/>
              </w:rPr>
              <w:t xml:space="preserve"> και </w:t>
            </w:r>
            <w:r>
              <w:rPr>
                <w:lang w:val="en-US"/>
              </w:rPr>
              <w:t>LX</w:t>
            </w:r>
            <w:r>
              <w:rPr>
                <w:lang w:val="el-GR"/>
              </w:rPr>
              <w:t xml:space="preserve">). </w:t>
            </w:r>
            <w:proofErr w:type="spellStart"/>
            <w:r>
              <w:t>Δεν</w:t>
            </w:r>
            <w:proofErr w:type="spellEnd"/>
            <w:r>
              <w:t xml:space="preserve"> </w:t>
            </w:r>
            <w:proofErr w:type="spellStart"/>
            <w:r>
              <w:t>πρέπει</w:t>
            </w:r>
            <w:proofErr w:type="spellEnd"/>
            <w:r>
              <w:t xml:space="preserve"> </w:t>
            </w:r>
            <w:proofErr w:type="spellStart"/>
            <w:r>
              <w:t>να</w:t>
            </w:r>
            <w:proofErr w:type="spellEnd"/>
            <w:r>
              <w:t xml:space="preserve"> </w:t>
            </w:r>
            <w:proofErr w:type="spellStart"/>
            <w:r>
              <w:t>απαιτούν</w:t>
            </w:r>
            <w:proofErr w:type="spellEnd"/>
            <w:r>
              <w:t xml:space="preserve"> </w:t>
            </w:r>
            <w:r>
              <w:rPr>
                <w:lang w:val="en-US"/>
              </w:rPr>
              <w:t>vendor</w:t>
            </w:r>
            <w:r>
              <w:t>-</w:t>
            </w:r>
            <w:r>
              <w:rPr>
                <w:lang w:val="en-US"/>
              </w:rPr>
              <w:t>dependent</w:t>
            </w:r>
            <w:r>
              <w:t xml:space="preserve"> SFP transceiver</w:t>
            </w:r>
            <w:r>
              <w:rPr>
                <w:lang w:val="en-US"/>
              </w:rPr>
              <w:t>s</w:t>
            </w:r>
            <w:r>
              <w:t xml:space="preserve"> </w:t>
            </w:r>
            <w:proofErr w:type="spellStart"/>
            <w:r>
              <w:t>στα</w:t>
            </w:r>
            <w:proofErr w:type="spellEnd"/>
            <w:r>
              <w:t xml:space="preserve"> 1</w:t>
            </w:r>
            <w:proofErr w:type="spellStart"/>
            <w:r>
              <w:rPr>
                <w:lang w:val="en-US"/>
              </w:rPr>
              <w:t>Gbps</w:t>
            </w:r>
            <w:proofErr w:type="spellEnd"/>
            <w:r>
              <w:t>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0E73C5">
        <w:trPr>
          <w:trHeight w:val="45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color w:val="000000"/>
                <w:lang w:val="en-US"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color w:val="000000"/>
                <w:lang w:val="en-US"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color w:val="000000"/>
                <w:lang w:val="en-US" w:eastAsia="el-GR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l-GR" w:eastAsia="el-GR"/>
              </w:rPr>
              <w:t>8</w:t>
            </w:r>
            <w:r>
              <w:rPr>
                <w:b/>
                <w:color w:val="000000"/>
                <w:lang w:val="en-US"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n-US" w:eastAsia="el-GR"/>
              </w:rPr>
              <w:t>Stacking:</w:t>
            </w:r>
            <w:r>
              <w:rPr>
                <w:color w:val="000000"/>
                <w:lang w:val="en-US" w:eastAsia="el-GR"/>
              </w:rPr>
              <w:t xml:space="preserve"> </w:t>
            </w:r>
            <w:proofErr w:type="spellStart"/>
            <w:r>
              <w:rPr>
                <w:color w:val="000000"/>
                <w:lang w:eastAsia="el-GR"/>
              </w:rPr>
              <w:t>Τουλάχιστον</w:t>
            </w:r>
            <w:proofErr w:type="spellEnd"/>
            <w:r>
              <w:rPr>
                <w:color w:val="000000"/>
                <w:lang w:val="en-US" w:eastAsia="el-GR"/>
              </w:rPr>
              <w:t xml:space="preserve"> 4 switch-units </w:t>
            </w:r>
            <w:proofErr w:type="spellStart"/>
            <w:r>
              <w:rPr>
                <w:color w:val="000000"/>
                <w:lang w:eastAsia="el-GR"/>
              </w:rPr>
              <w:t>ανά</w:t>
            </w:r>
            <w:proofErr w:type="spellEnd"/>
            <w:r>
              <w:rPr>
                <w:color w:val="000000"/>
                <w:lang w:val="en-US" w:eastAsia="el-GR"/>
              </w:rPr>
              <w:t xml:space="preserve"> stack. </w:t>
            </w:r>
            <w:r>
              <w:rPr>
                <w:color w:val="000000"/>
                <w:lang w:val="el-GR" w:eastAsia="el-GR"/>
              </w:rPr>
              <w:t xml:space="preserve">Απαιτείται </w:t>
            </w:r>
            <w:r>
              <w:rPr>
                <w:color w:val="000000"/>
                <w:lang w:val="en-US" w:eastAsia="el-GR"/>
              </w:rPr>
              <w:t>resilient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ring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stacking</w:t>
            </w:r>
            <w:r>
              <w:rPr>
                <w:color w:val="000000"/>
                <w:lang w:val="el-GR" w:eastAsia="el-GR"/>
              </w:rPr>
              <w:t xml:space="preserve"> σε ταχύτητα &gt; 6 </w:t>
            </w:r>
            <w:proofErr w:type="spellStart"/>
            <w:r>
              <w:rPr>
                <w:color w:val="000000"/>
                <w:lang w:val="en-US" w:eastAsia="el-GR"/>
              </w:rPr>
              <w:t>Gbps</w:t>
            </w:r>
            <w:proofErr w:type="spellEnd"/>
            <w:r>
              <w:rPr>
                <w:color w:val="000000"/>
                <w:lang w:val="el-GR" w:eastAsia="el-GR"/>
              </w:rPr>
              <w:t xml:space="preserve"> με ξεχωριστές πόρτες. Απαιτείται δυνατότητα συνύπαρξης 24-</w:t>
            </w:r>
            <w:r>
              <w:rPr>
                <w:color w:val="000000"/>
                <w:lang w:val="en-US" w:eastAsia="el-GR"/>
              </w:rPr>
              <w:t>ports</w:t>
            </w:r>
            <w:r>
              <w:rPr>
                <w:color w:val="000000"/>
                <w:lang w:val="el-GR" w:eastAsia="el-GR"/>
              </w:rPr>
              <w:t xml:space="preserve"> και 48-</w:t>
            </w:r>
            <w:r>
              <w:rPr>
                <w:color w:val="000000"/>
                <w:lang w:val="en-US" w:eastAsia="el-GR"/>
              </w:rPr>
              <w:t>ports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switch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units</w:t>
            </w:r>
            <w:r>
              <w:rPr>
                <w:color w:val="000000"/>
                <w:lang w:val="el-GR" w:eastAsia="el-GR"/>
              </w:rPr>
              <w:t xml:space="preserve"> στο ίδιο </w:t>
            </w:r>
            <w:r>
              <w:rPr>
                <w:color w:val="000000"/>
                <w:lang w:val="en-US" w:eastAsia="el-GR"/>
              </w:rPr>
              <w:t>stack</w:t>
            </w:r>
            <w:r>
              <w:rPr>
                <w:color w:val="000000"/>
                <w:lang w:val="el-GR" w:eastAsia="el-GR"/>
              </w:rPr>
              <w:t xml:space="preserve">, δίνοντας τουλάχιστον 4 </w:t>
            </w:r>
            <w:r>
              <w:rPr>
                <w:color w:val="000000"/>
                <w:lang w:val="en-US" w:eastAsia="el-GR"/>
              </w:rPr>
              <w:t>x</w:t>
            </w:r>
            <w:r>
              <w:rPr>
                <w:color w:val="000000"/>
                <w:lang w:val="el-GR" w:eastAsia="el-GR"/>
              </w:rPr>
              <w:t xml:space="preserve"> 48 = 192 πόρτες χαλκού ανά </w:t>
            </w:r>
            <w:r>
              <w:rPr>
                <w:color w:val="000000"/>
                <w:lang w:val="en-US" w:eastAsia="el-GR"/>
              </w:rPr>
              <w:t>stack</w:t>
            </w:r>
            <w:r>
              <w:rPr>
                <w:color w:val="000000"/>
                <w:lang w:val="el-GR" w:eastAsia="el-GR"/>
              </w:rPr>
              <w:t xml:space="preserve">. 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NAI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 </w:t>
            </w:r>
          </w:p>
        </w:tc>
      </w:tr>
      <w:tr w:rsidR="004D5947" w:rsidTr="000E73C5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l-GR" w:eastAsia="el-GR"/>
              </w:rPr>
              <w:t>9</w:t>
            </w:r>
            <w:r>
              <w:rPr>
                <w:b/>
                <w:color w:val="000000"/>
                <w:lang w:val="en-US"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 xml:space="preserve">Διαχείριση: </w:t>
            </w:r>
            <w:r>
              <w:rPr>
                <w:color w:val="000000"/>
                <w:lang w:val="el-GR" w:eastAsia="el-GR"/>
              </w:rPr>
              <w:t>Πρέπει να έχει ασύγχρονη πόρτα (</w:t>
            </w:r>
            <w:r>
              <w:rPr>
                <w:color w:val="000000"/>
                <w:lang w:val="en-US" w:eastAsia="el-GR"/>
              </w:rPr>
              <w:t>console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access</w:t>
            </w:r>
            <w:r>
              <w:rPr>
                <w:color w:val="000000"/>
                <w:lang w:val="el-GR" w:eastAsia="el-GR"/>
              </w:rPr>
              <w:t xml:space="preserve">) για τοπική </w:t>
            </w:r>
            <w:r>
              <w:rPr>
                <w:color w:val="000000"/>
                <w:lang w:val="en-US" w:eastAsia="el-GR"/>
              </w:rPr>
              <w:t>out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of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band</w:t>
            </w:r>
            <w:r>
              <w:rPr>
                <w:color w:val="000000"/>
                <w:lang w:val="el-GR" w:eastAsia="el-GR"/>
              </w:rPr>
              <w:t xml:space="preserve"> πλήρη διαχείριση. Επιπρόσθετα πρέπει να είναι </w:t>
            </w:r>
            <w:proofErr w:type="spellStart"/>
            <w:r>
              <w:rPr>
                <w:color w:val="000000"/>
                <w:lang w:val="el-GR" w:eastAsia="el-GR"/>
              </w:rPr>
              <w:t>διαχειρίσιμο</w:t>
            </w:r>
            <w:proofErr w:type="spellEnd"/>
            <w:r>
              <w:rPr>
                <w:color w:val="000000"/>
                <w:lang w:val="el-GR" w:eastAsia="el-GR"/>
              </w:rPr>
              <w:t xml:space="preserve"> μέσω </w:t>
            </w:r>
            <w:r>
              <w:rPr>
                <w:color w:val="000000"/>
                <w:lang w:val="en-US" w:eastAsia="el-GR"/>
              </w:rPr>
              <w:t>web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browser</w:t>
            </w:r>
            <w:r>
              <w:rPr>
                <w:color w:val="000000"/>
                <w:lang w:val="el-GR" w:eastAsia="el-GR"/>
              </w:rPr>
              <w:t xml:space="preserve"> με </w:t>
            </w:r>
            <w:r>
              <w:rPr>
                <w:color w:val="000000"/>
                <w:lang w:val="en-US" w:eastAsia="el-GR"/>
              </w:rPr>
              <w:t>https</w:t>
            </w:r>
            <w:r>
              <w:rPr>
                <w:color w:val="000000"/>
                <w:lang w:val="el-GR" w:eastAsia="el-GR"/>
              </w:rPr>
              <w:t xml:space="preserve">, </w:t>
            </w:r>
            <w:proofErr w:type="spellStart"/>
            <w:r>
              <w:rPr>
                <w:color w:val="000000"/>
                <w:lang w:val="en-US" w:eastAsia="el-GR"/>
              </w:rPr>
              <w:t>ssh</w:t>
            </w:r>
            <w:proofErr w:type="spellEnd"/>
            <w:r>
              <w:rPr>
                <w:color w:val="000000"/>
                <w:lang w:val="el-GR" w:eastAsia="el-GR"/>
              </w:rPr>
              <w:t xml:space="preserve"> και </w:t>
            </w:r>
            <w:r>
              <w:rPr>
                <w:color w:val="000000"/>
                <w:lang w:val="en-US" w:eastAsia="el-GR"/>
              </w:rPr>
              <w:t>telnet</w:t>
            </w:r>
            <w:r>
              <w:rPr>
                <w:color w:val="000000"/>
                <w:lang w:val="el-GR" w:eastAsia="el-GR"/>
              </w:rPr>
              <w:t>. Πρέπει να υποστηρίζει χρήστες διαχείρισης με διαφορετικά επίπεδα ασφαλείας (</w:t>
            </w:r>
            <w:r>
              <w:rPr>
                <w:color w:val="000000"/>
                <w:lang w:val="en-US" w:eastAsia="el-GR"/>
              </w:rPr>
              <w:t>read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only</w:t>
            </w:r>
            <w:r>
              <w:rPr>
                <w:color w:val="000000"/>
                <w:lang w:val="el-GR" w:eastAsia="el-GR"/>
              </w:rPr>
              <w:t xml:space="preserve">, </w:t>
            </w:r>
            <w:r>
              <w:rPr>
                <w:color w:val="000000"/>
                <w:lang w:val="en-US" w:eastAsia="el-GR"/>
              </w:rPr>
              <w:t>full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rights</w:t>
            </w:r>
            <w:r>
              <w:rPr>
                <w:color w:val="000000"/>
                <w:lang w:val="el-GR" w:eastAsia="el-GR"/>
              </w:rPr>
              <w:t xml:space="preserve"> κλπ). Πρέπει να υποστηρίζει και </w:t>
            </w:r>
            <w:r>
              <w:rPr>
                <w:color w:val="000000"/>
                <w:lang w:val="en-US" w:eastAsia="el-GR"/>
              </w:rPr>
              <w:t>telnet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client</w:t>
            </w:r>
            <w:r>
              <w:rPr>
                <w:color w:val="000000"/>
                <w:lang w:val="el-GR" w:eastAsia="el-GR"/>
              </w:rPr>
              <w:t xml:space="preserve">, δηλαδή να μπορούμε να ξεκινήσουμε </w:t>
            </w:r>
            <w:r>
              <w:rPr>
                <w:color w:val="000000"/>
                <w:lang w:val="en-US" w:eastAsia="el-GR"/>
              </w:rPr>
              <w:t>telnet</w:t>
            </w:r>
            <w:r>
              <w:rPr>
                <w:color w:val="000000"/>
                <w:lang w:val="el-GR" w:eastAsia="el-GR"/>
              </w:rPr>
              <w:t xml:space="preserve"> συνδέσεις από το κάθε </w:t>
            </w:r>
            <w:proofErr w:type="spellStart"/>
            <w:r>
              <w:rPr>
                <w:color w:val="000000"/>
                <w:lang w:val="el-GR" w:eastAsia="el-GR"/>
              </w:rPr>
              <w:t>οροφικό</w:t>
            </w:r>
            <w:proofErr w:type="spellEnd"/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switch</w:t>
            </w:r>
            <w:r>
              <w:rPr>
                <w:color w:val="000000"/>
                <w:lang w:val="el-GR" w:eastAsia="el-GR"/>
              </w:rPr>
              <w:t xml:space="preserve"> (ή </w:t>
            </w:r>
            <w:r>
              <w:rPr>
                <w:color w:val="000000"/>
                <w:lang w:val="en-US" w:eastAsia="el-GR"/>
              </w:rPr>
              <w:t>stack</w:t>
            </w:r>
            <w:r>
              <w:rPr>
                <w:color w:val="000000"/>
                <w:lang w:val="el-GR" w:eastAsia="el-GR"/>
              </w:rPr>
              <w:t xml:space="preserve">) προς τα άλλα υπάρχοντα </w:t>
            </w:r>
            <w:proofErr w:type="spellStart"/>
            <w:r>
              <w:rPr>
                <w:color w:val="000000"/>
                <w:lang w:val="el-GR" w:eastAsia="el-GR"/>
              </w:rPr>
              <w:t>οροφικά</w:t>
            </w:r>
            <w:proofErr w:type="spellEnd"/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switches</w:t>
            </w:r>
            <w:r>
              <w:rPr>
                <w:color w:val="000000"/>
                <w:lang w:val="el-GR" w:eastAsia="el-GR"/>
              </w:rPr>
              <w:t xml:space="preserve">. </w:t>
            </w:r>
          </w:p>
          <w:p w:rsidR="004D5947" w:rsidRDefault="004D5947">
            <w:pPr>
              <w:spacing w:after="0"/>
              <w:rPr>
                <w:b/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 xml:space="preserve">Η παρακολούθησή και ο έλεγχός του σε </w:t>
            </w:r>
            <w:r>
              <w:rPr>
                <w:color w:val="000000"/>
                <w:lang w:val="en-US" w:eastAsia="el-GR"/>
              </w:rPr>
              <w:t>real</w:t>
            </w:r>
            <w:r>
              <w:rPr>
                <w:color w:val="000000"/>
                <w:lang w:val="el-GR" w:eastAsia="el-GR"/>
              </w:rPr>
              <w:t>-</w:t>
            </w:r>
            <w:r>
              <w:rPr>
                <w:color w:val="000000"/>
                <w:lang w:val="en-US" w:eastAsia="el-GR"/>
              </w:rPr>
              <w:t>time</w:t>
            </w:r>
            <w:r>
              <w:rPr>
                <w:color w:val="000000"/>
                <w:lang w:val="el-GR" w:eastAsia="el-GR"/>
              </w:rPr>
              <w:t xml:space="preserve"> θα πρέπει να μπορεί να ολοκληρωθεί στο κεντρικό </w:t>
            </w:r>
            <w:r>
              <w:rPr>
                <w:color w:val="000000"/>
                <w:lang w:val="en-US" w:eastAsia="el-GR"/>
              </w:rPr>
              <w:t>NMS</w:t>
            </w:r>
            <w:r>
              <w:rPr>
                <w:color w:val="000000"/>
                <w:lang w:val="el-GR" w:eastAsia="el-GR"/>
              </w:rPr>
              <w:t xml:space="preserve"> της ΓΓΠΣ του Υπουργείου Οικονομικών, το οποίο είναι το </w:t>
            </w:r>
            <w:proofErr w:type="spellStart"/>
            <w:r>
              <w:rPr>
                <w:color w:val="000000"/>
                <w:lang w:val="en-US" w:eastAsia="el-GR"/>
              </w:rPr>
              <w:t>SNMPc</w:t>
            </w:r>
            <w:proofErr w:type="spellEnd"/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V</w:t>
            </w:r>
            <w:r>
              <w:rPr>
                <w:color w:val="000000"/>
                <w:lang w:val="el-GR" w:eastAsia="el-GR"/>
              </w:rPr>
              <w:t xml:space="preserve">7.018 </w:t>
            </w:r>
            <w:r>
              <w:rPr>
                <w:color w:val="000000"/>
                <w:lang w:val="en-US" w:eastAsia="el-GR"/>
              </w:rPr>
              <w:t>Enterprise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Edition</w:t>
            </w:r>
            <w:r>
              <w:rPr>
                <w:color w:val="000000"/>
                <w:lang w:val="el-GR" w:eastAsia="el-GR"/>
              </w:rPr>
              <w:t xml:space="preserve"> της </w:t>
            </w:r>
            <w:r>
              <w:rPr>
                <w:color w:val="000000"/>
                <w:lang w:val="en-US" w:eastAsia="el-GR"/>
              </w:rPr>
              <w:t>Castle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Rock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Computing</w:t>
            </w:r>
            <w:r>
              <w:rPr>
                <w:color w:val="000000"/>
                <w:lang w:val="el-GR" w:eastAsia="el-GR"/>
              </w:rPr>
              <w:t xml:space="preserve"> και «τρέχει» σε </w:t>
            </w:r>
            <w:r>
              <w:rPr>
                <w:color w:val="000000"/>
                <w:lang w:val="en-US" w:eastAsia="el-GR"/>
              </w:rPr>
              <w:t>Windows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Server</w:t>
            </w:r>
            <w:r>
              <w:rPr>
                <w:color w:val="000000"/>
                <w:lang w:val="el-GR" w:eastAsia="el-GR"/>
              </w:rPr>
              <w:t xml:space="preserve"> 2003 </w:t>
            </w:r>
            <w:r>
              <w:rPr>
                <w:color w:val="000000"/>
                <w:lang w:val="en-US" w:eastAsia="el-GR"/>
              </w:rPr>
              <w:t>SE</w:t>
            </w:r>
            <w:r>
              <w:rPr>
                <w:color w:val="000000"/>
                <w:lang w:val="el-GR" w:eastAsia="el-GR"/>
              </w:rPr>
              <w:t xml:space="preserve"> </w:t>
            </w:r>
            <w:r>
              <w:rPr>
                <w:color w:val="000000"/>
                <w:lang w:val="en-US" w:eastAsia="el-GR"/>
              </w:rPr>
              <w:t>SP</w:t>
            </w:r>
            <w:r>
              <w:rPr>
                <w:color w:val="000000"/>
                <w:lang w:val="el-GR" w:eastAsia="el-GR"/>
              </w:rPr>
              <w:t>2.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NAI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val="el-GR" w:eastAsia="el-GR"/>
              </w:rPr>
              <w:t>10</w:t>
            </w:r>
            <w:r>
              <w:rPr>
                <w:b/>
                <w:color w:val="000000"/>
                <w:lang w:eastAsia="el-GR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b/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 xml:space="preserve">Ενημέρωση: </w:t>
            </w:r>
            <w:r>
              <w:rPr>
                <w:color w:val="000000"/>
                <w:lang w:val="el-GR" w:eastAsia="el-GR"/>
              </w:rPr>
              <w:t xml:space="preserve">Ο προμηθευτής πρέπει να δεχθεί  να κάνει σεμινάριο/επίδειξη μίας ή δύο ημερών, εντός της ΓΓΠΣ, για τον τρόπο διαχείρισής και </w:t>
            </w:r>
            <w:proofErr w:type="spellStart"/>
            <w:r>
              <w:rPr>
                <w:color w:val="000000"/>
                <w:lang w:val="el-GR" w:eastAsia="el-GR"/>
              </w:rPr>
              <w:t>παραμετροποίησής</w:t>
            </w:r>
            <w:proofErr w:type="spellEnd"/>
            <w:r>
              <w:rPr>
                <w:color w:val="000000"/>
                <w:lang w:val="el-GR" w:eastAsia="el-GR"/>
              </w:rPr>
              <w:t xml:space="preserve"> των </w:t>
            </w:r>
            <w:r>
              <w:rPr>
                <w:color w:val="000000"/>
                <w:lang w:val="en-US" w:eastAsia="el-GR"/>
              </w:rPr>
              <w:t>switches</w:t>
            </w:r>
            <w:r>
              <w:rPr>
                <w:color w:val="000000"/>
                <w:lang w:val="el-GR" w:eastAsia="el-GR"/>
              </w:rPr>
              <w:t xml:space="preserve">. Πρέπει να παραδώσει όλα τα εγχειρίδια των </w:t>
            </w:r>
            <w:r>
              <w:rPr>
                <w:color w:val="000000"/>
                <w:lang w:val="en-US" w:eastAsia="el-GR"/>
              </w:rPr>
              <w:t>switches</w:t>
            </w:r>
            <w:r>
              <w:rPr>
                <w:color w:val="000000"/>
                <w:lang w:val="el-GR" w:eastAsia="el-GR"/>
              </w:rPr>
              <w:t xml:space="preserve"> σε ηλεκτρονική μορφή.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D5947" w:rsidTr="000E73C5">
        <w:trPr>
          <w:trHeight w:val="4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l-GR" w:eastAsia="el-GR"/>
              </w:rPr>
            </w:pPr>
            <w:r>
              <w:rPr>
                <w:b/>
                <w:color w:val="000000"/>
                <w:lang w:val="el-GR" w:eastAsia="el-GR"/>
              </w:rPr>
              <w:t>11.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Εγγύηση καλής λειτουργίας – δωρεάν συντήρησης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rFonts w:cs="Tahoma"/>
                <w:szCs w:val="22"/>
              </w:rPr>
              <w:t>≥</w:t>
            </w:r>
            <w:r>
              <w:rPr>
                <w:rFonts w:cs="Tahoma"/>
                <w:szCs w:val="22"/>
                <w:lang w:val="en-US"/>
              </w:rPr>
              <w:t xml:space="preserve"> </w:t>
            </w:r>
            <w:r>
              <w:rPr>
                <w:rFonts w:cs="Tahoma"/>
                <w:szCs w:val="22"/>
                <w:lang w:val="el-GR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</w:tbl>
    <w:tbl>
      <w:tblPr>
        <w:tblStyle w:val="a3"/>
        <w:tblW w:w="9923" w:type="dxa"/>
        <w:tblInd w:w="-743" w:type="dxa"/>
        <w:tblLook w:val="04A0"/>
      </w:tblPr>
      <w:tblGrid>
        <w:gridCol w:w="709"/>
        <w:gridCol w:w="6521"/>
        <w:gridCol w:w="1418"/>
        <w:gridCol w:w="1275"/>
      </w:tblGrid>
      <w:tr w:rsidR="000E73C5" w:rsidTr="000E73C5">
        <w:tc>
          <w:tcPr>
            <w:tcW w:w="709" w:type="dxa"/>
          </w:tcPr>
          <w:p w:rsidR="000E73C5" w:rsidRPr="000E73C5" w:rsidRDefault="000E73C5" w:rsidP="000E73C5">
            <w:pPr>
              <w:ind w:right="-108"/>
              <w:jc w:val="center"/>
              <w:rPr>
                <w:b/>
                <w:lang w:val="el-GR"/>
              </w:rPr>
            </w:pPr>
            <w:r w:rsidRPr="000E73C5">
              <w:rPr>
                <w:b/>
                <w:lang w:val="el-GR"/>
              </w:rPr>
              <w:t>12.</w:t>
            </w:r>
          </w:p>
        </w:tc>
        <w:tc>
          <w:tcPr>
            <w:tcW w:w="6521" w:type="dxa"/>
          </w:tcPr>
          <w:p w:rsidR="000E73C5" w:rsidRDefault="000E73C5" w:rsidP="004D5947">
            <w:pPr>
              <w:rPr>
                <w:lang w:val="el-GR"/>
              </w:rPr>
            </w:pPr>
            <w:r>
              <w:rPr>
                <w:lang w:val="el-GR"/>
              </w:rPr>
              <w:t>Διαθεσιμότητα ανταλλακτικών (συνολικά έτη 5)</w:t>
            </w:r>
          </w:p>
        </w:tc>
        <w:tc>
          <w:tcPr>
            <w:tcW w:w="1418" w:type="dxa"/>
          </w:tcPr>
          <w:p w:rsidR="000E73C5" w:rsidRDefault="000E73C5" w:rsidP="000E73C5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1275" w:type="dxa"/>
          </w:tcPr>
          <w:p w:rsidR="000E73C5" w:rsidRDefault="000E73C5" w:rsidP="004D5947">
            <w:pPr>
              <w:rPr>
                <w:lang w:val="el-GR"/>
              </w:rPr>
            </w:pPr>
          </w:p>
        </w:tc>
      </w:tr>
    </w:tbl>
    <w:p w:rsidR="004D5947" w:rsidRDefault="004D5947" w:rsidP="004D5947">
      <w:pPr>
        <w:rPr>
          <w:lang w:val="el-GR"/>
        </w:rPr>
      </w:pPr>
    </w:p>
    <w:p w:rsidR="004D5947" w:rsidRDefault="004D5947" w:rsidP="004D5947">
      <w:pPr>
        <w:rPr>
          <w:lang w:val="el-GR"/>
        </w:rPr>
      </w:pPr>
    </w:p>
    <w:tbl>
      <w:tblPr>
        <w:tblpPr w:leftFromText="181" w:rightFromText="181" w:vertAnchor="text" w:horzAnchor="margin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10"/>
        <w:gridCol w:w="6444"/>
        <w:gridCol w:w="1318"/>
        <w:gridCol w:w="1404"/>
      </w:tblGrid>
      <w:tr w:rsidR="004D5947" w:rsidTr="004D5947">
        <w:trPr>
          <w:trHeight w:val="293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lang w:eastAsia="el-GR"/>
              </w:rPr>
              <w:t>Α/Α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lang w:val="el-GR" w:eastAsia="el-GR"/>
              </w:rPr>
              <w:t>Β. ΠΡΟΔΙΑΓΡΑΦΕΣ-Ειδικά Τεχνικά Χαρακτηριστικά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ΥΠΟΧΡΕΩΤΙΚΗ ΑΠΑΙΤΗΣΗ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ΑΠΑΝΤΗΣΗ ΠΡΟΜΗΘΕΥΤΗ</w:t>
            </w:r>
          </w:p>
        </w:tc>
      </w:tr>
      <w:tr w:rsidR="004D5947" w:rsidTr="004D594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802.1x  port-based network access control – authentication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val="en-US" w:eastAsia="el-GR"/>
              </w:rPr>
              <w:t> </w:t>
            </w: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l-GR"/>
              </w:rPr>
            </w:pPr>
            <w:r>
              <w:rPr>
                <w:lang w:val="el-GR"/>
              </w:rPr>
              <w:t>802.1</w:t>
            </w:r>
            <w:r>
              <w:rPr>
                <w:lang w:val="en-US"/>
              </w:rPr>
              <w:t>q</w:t>
            </w:r>
            <w:r>
              <w:rPr>
                <w:lang w:val="el-GR"/>
              </w:rPr>
              <w:t xml:space="preserve">  </w:t>
            </w:r>
            <w:proofErr w:type="spellStart"/>
            <w:r>
              <w:rPr>
                <w:lang w:val="en-US"/>
              </w:rPr>
              <w:t>vlans</w:t>
            </w:r>
            <w:proofErr w:type="spellEnd"/>
            <w:r>
              <w:rPr>
                <w:lang w:val="el-GR"/>
              </w:rPr>
              <w:t xml:space="preserve">, περισσότερα από 200 στατικά </w:t>
            </w:r>
            <w:proofErr w:type="spellStart"/>
            <w:r>
              <w:rPr>
                <w:lang w:val="en-US"/>
              </w:rPr>
              <w:t>vlans</w:t>
            </w:r>
            <w:proofErr w:type="spellEnd"/>
            <w:r>
              <w:rPr>
                <w:lang w:val="el-GR"/>
              </w:rPr>
              <w:t>.</w:t>
            </w:r>
          </w:p>
          <w:p w:rsidR="004D5947" w:rsidRDefault="004D5947">
            <w:pPr>
              <w:spacing w:after="0"/>
              <w:contextualSpacing/>
            </w:pPr>
            <w:r>
              <w:rPr>
                <w:lang w:val="en-US"/>
              </w:rPr>
              <w:t xml:space="preserve">Trunk mode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όλα</w:t>
            </w:r>
            <w:proofErr w:type="spellEnd"/>
            <w:r>
              <w:t xml:space="preserve"> </w:t>
            </w:r>
            <w:proofErr w:type="spellStart"/>
            <w:r>
              <w:t>τα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vlan</w:t>
            </w:r>
            <w:proofErr w:type="spellEnd"/>
            <w:r>
              <w:rPr>
                <w:lang w:val="en-US"/>
              </w:rPr>
              <w:t xml:space="preserve"> tagged.</w:t>
            </w:r>
          </w:p>
          <w:p w:rsidR="004D5947" w:rsidRDefault="004D5947">
            <w:pPr>
              <w:spacing w:after="0"/>
              <w:contextualSpacing/>
            </w:pPr>
            <w:r>
              <w:rPr>
                <w:lang w:val="en-US"/>
              </w:rPr>
              <w:t>General trunk mode</w:t>
            </w:r>
            <w:r>
              <w:t xml:space="preserve"> </w:t>
            </w:r>
            <w:proofErr w:type="spellStart"/>
            <w:r>
              <w:t>με</w:t>
            </w:r>
            <w:proofErr w:type="spellEnd"/>
            <w:r>
              <w:t xml:space="preserve"> </w:t>
            </w:r>
            <w:proofErr w:type="spellStart"/>
            <w:r>
              <w:t>ένα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vlan</w:t>
            </w:r>
            <w:proofErr w:type="spellEnd"/>
            <w:r>
              <w:rPr>
                <w:lang w:val="en-US"/>
              </w:rPr>
              <w:t xml:space="preserve"> untagged</w:t>
            </w:r>
            <w:r>
              <w:t xml:space="preserve"> </w:t>
            </w:r>
            <w:proofErr w:type="spellStart"/>
            <w:r>
              <w:t>και</w:t>
            </w:r>
            <w:proofErr w:type="spellEnd"/>
            <w:r>
              <w:t xml:space="preserve"> </w:t>
            </w:r>
            <w:proofErr w:type="spellStart"/>
            <w:r>
              <w:t>όλα</w:t>
            </w:r>
            <w:proofErr w:type="spellEnd"/>
            <w:r>
              <w:t xml:space="preserve"> </w:t>
            </w:r>
            <w:proofErr w:type="spellStart"/>
            <w:r>
              <w:t>τα</w:t>
            </w:r>
            <w:proofErr w:type="spellEnd"/>
            <w:r>
              <w:t xml:space="preserve"> </w:t>
            </w:r>
            <w:proofErr w:type="spellStart"/>
            <w:r>
              <w:t>άλλα</w:t>
            </w:r>
            <w:proofErr w:type="spellEnd"/>
            <w:r>
              <w:t xml:space="preserve"> </w:t>
            </w:r>
            <w:r>
              <w:rPr>
                <w:lang w:val="en-US"/>
              </w:rPr>
              <w:t>tagged.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Voice </w:t>
            </w:r>
            <w:proofErr w:type="spellStart"/>
            <w:r>
              <w:rPr>
                <w:lang w:val="en-US"/>
              </w:rPr>
              <w:t>vlan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4.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n-US" w:eastAsia="el-GR"/>
              </w:rPr>
            </w:pPr>
            <w:r>
              <w:rPr>
                <w:lang w:val="en-US"/>
              </w:rPr>
              <w:t>802.1p  class of service, priority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rPr>
          <w:trHeight w:val="2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n-US" w:eastAsia="el-GR"/>
              </w:rPr>
              <w:t>5.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proofErr w:type="gramStart"/>
            <w:r>
              <w:rPr>
                <w:lang w:val="en-US"/>
              </w:rPr>
              <w:t>802.3ad  Link</w:t>
            </w:r>
            <w:proofErr w:type="gramEnd"/>
            <w:r>
              <w:rPr>
                <w:lang w:val="en-US"/>
              </w:rPr>
              <w:t xml:space="preserve"> Aggregation – (LACP) </w:t>
            </w:r>
            <w:r>
              <w:rPr>
                <w:b/>
                <w:lang w:val="en-US"/>
              </w:rPr>
              <w:t>across stack units</w:t>
            </w:r>
            <w:r>
              <w:rPr>
                <w:lang w:val="en-US"/>
              </w:rPr>
              <w:t>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rPr>
          <w:trHeight w:val="26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n-US" w:eastAsia="el-GR"/>
              </w:rPr>
              <w:t>6.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802.1w (RSTP)</w:t>
            </w:r>
          </w:p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802.1s  (MSTP)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rPr>
          <w:trHeight w:val="4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n-US" w:eastAsia="el-GR"/>
              </w:rPr>
              <w:lastRenderedPageBreak/>
              <w:t>7.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802.3x  Flow control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rPr>
          <w:trHeight w:val="4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val="en-US" w:eastAsia="el-GR"/>
              </w:rPr>
            </w:pPr>
            <w:r>
              <w:rPr>
                <w:b/>
                <w:color w:val="000000"/>
                <w:lang w:val="en-US" w:eastAsia="el-GR"/>
              </w:rPr>
              <w:t>8.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Port Mirroring or SPAN (Switched Port Analyzer).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D5947" w:rsidTr="004D5947">
        <w:trPr>
          <w:trHeight w:val="4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9.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ACLs (Access Control Lists) </w:t>
            </w:r>
            <w:proofErr w:type="spellStart"/>
            <w:r>
              <w:t>στο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επίπεδο</w:t>
            </w:r>
            <w:proofErr w:type="spellEnd"/>
            <w:r>
              <w:rPr>
                <w:lang w:val="en-US"/>
              </w:rPr>
              <w:t xml:space="preserve"> 2 (MAC), 3 (IP) </w:t>
            </w:r>
            <w:proofErr w:type="spellStart"/>
            <w:r>
              <w:t>και</w:t>
            </w:r>
            <w:proofErr w:type="spellEnd"/>
            <w:r>
              <w:rPr>
                <w:lang w:val="en-US"/>
              </w:rPr>
              <w:t xml:space="preserve"> 4 (headers).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4D5947" w:rsidTr="004D5947">
        <w:trPr>
          <w:trHeight w:val="4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10.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Basic L3 features :</w:t>
            </w:r>
            <w:r>
              <w:rPr>
                <w:lang w:val="en-US"/>
              </w:rPr>
              <w:br/>
              <w:t xml:space="preserve">- 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>
              <w:rPr>
                <w:lang w:val="en-US"/>
              </w:rPr>
              <w:t xml:space="preserve"> v4 interface/address </w:t>
            </w:r>
            <w:proofErr w:type="spellStart"/>
            <w:r>
              <w:t>ανά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καθώς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και</w:t>
            </w:r>
            <w:proofErr w:type="spellEnd"/>
            <w:r>
              <w:rPr>
                <w:lang w:val="en-US"/>
              </w:rPr>
              <w:t xml:space="preserve"> secondary </w:t>
            </w:r>
            <w:proofErr w:type="spellStart"/>
            <w:r>
              <w:rPr>
                <w:lang w:val="en-US"/>
              </w:rPr>
              <w:t>ip</w:t>
            </w:r>
            <w:proofErr w:type="spellEnd"/>
          </w:p>
          <w:p w:rsidR="004D5947" w:rsidRDefault="004D5947">
            <w:pPr>
              <w:spacing w:after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proofErr w:type="gramStart"/>
            <w:r>
              <w:rPr>
                <w:lang w:val="en-US"/>
              </w:rPr>
              <w:t>interfaces/address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t>ανά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vlan</w:t>
            </w:r>
            <w:proofErr w:type="spellEnd"/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  <w:t xml:space="preserve">- static IP v4 routes, </w:t>
            </w:r>
            <w:proofErr w:type="spellStart"/>
            <w:r>
              <w:t>τουλάχιστον</w:t>
            </w:r>
            <w:proofErr w:type="spellEnd"/>
            <w:r w:rsidR="00D61D77">
              <w:rPr>
                <w:lang w:val="en-US"/>
              </w:rPr>
              <w:t xml:space="preserve"> 6</w:t>
            </w:r>
            <w:r>
              <w:rPr>
                <w:lang w:val="en-US"/>
              </w:rPr>
              <w:t>0.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47" w:rsidRDefault="004D5947">
            <w:pPr>
              <w:spacing w:after="0"/>
              <w:jc w:val="center"/>
              <w:rPr>
                <w:color w:val="000000"/>
                <w:lang w:val="en-US" w:eastAsia="el-GR"/>
              </w:rPr>
            </w:pPr>
          </w:p>
        </w:tc>
      </w:tr>
    </w:tbl>
    <w:p w:rsidR="004D5947" w:rsidRDefault="004D5947" w:rsidP="004D5947">
      <w:pPr>
        <w:rPr>
          <w:lang w:val="en-US"/>
        </w:rPr>
      </w:pPr>
    </w:p>
    <w:p w:rsidR="004D5947" w:rsidRDefault="004D5947" w:rsidP="004D5947">
      <w:pPr>
        <w:rPr>
          <w:lang w:val="en-US"/>
        </w:rPr>
      </w:pPr>
    </w:p>
    <w:tbl>
      <w:tblPr>
        <w:tblpPr w:leftFromText="181" w:rightFromText="181" w:vertAnchor="text" w:horzAnchor="margin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10"/>
        <w:gridCol w:w="6444"/>
        <w:gridCol w:w="1318"/>
        <w:gridCol w:w="1404"/>
      </w:tblGrid>
      <w:tr w:rsidR="004D5947" w:rsidTr="004D5947">
        <w:trPr>
          <w:trHeight w:val="293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lang w:eastAsia="el-GR"/>
              </w:rPr>
              <w:t>Α/Α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4"/>
                <w:lang w:eastAsia="el-GR"/>
              </w:rPr>
            </w:pPr>
            <w:r>
              <w:rPr>
                <w:b/>
                <w:bCs/>
                <w:color w:val="000000"/>
                <w:sz w:val="24"/>
                <w:lang w:eastAsia="el-GR"/>
              </w:rPr>
              <w:t xml:space="preserve">Γ. ΠΡΟΔΙΑΓΡΑΦΕΣ - </w:t>
            </w:r>
            <w:proofErr w:type="spellStart"/>
            <w:r>
              <w:rPr>
                <w:b/>
                <w:bCs/>
                <w:color w:val="000000"/>
                <w:sz w:val="24"/>
                <w:lang w:eastAsia="el-GR"/>
              </w:rPr>
              <w:t>Απόδοσης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ΥΠΟΧΡΕΩΤΙΚΗ ΑΠΑΙΤΗΣΗ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ΑΠΑΝΤΗΣΗ ΠΡΟΜΗΘΕΥΤΗ</w:t>
            </w:r>
          </w:p>
        </w:tc>
      </w:tr>
      <w:tr w:rsidR="004D5947" w:rsidTr="004D594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947" w:rsidRDefault="004D594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Switching capacity (</w:t>
            </w:r>
            <w:r>
              <w:t>ή</w:t>
            </w:r>
            <w:r>
              <w:rPr>
                <w:lang w:val="en-US"/>
              </w:rPr>
              <w:t xml:space="preserve"> fabric), 24-ports switch: &gt; 80 </w:t>
            </w:r>
            <w:proofErr w:type="spellStart"/>
            <w:r>
              <w:rPr>
                <w:lang w:val="en-US"/>
              </w:rPr>
              <w:t>Gbps</w:t>
            </w:r>
            <w:proofErr w:type="spellEnd"/>
          </w:p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Switching capacity (</w:t>
            </w:r>
            <w:r>
              <w:t>ή</w:t>
            </w:r>
            <w:r>
              <w:rPr>
                <w:lang w:val="en-US"/>
              </w:rPr>
              <w:t xml:space="preserve"> fabric), 48-ports switch: &gt; 120 </w:t>
            </w:r>
            <w:proofErr w:type="spellStart"/>
            <w:r>
              <w:rPr>
                <w:lang w:val="en-US"/>
              </w:rPr>
              <w:t>Gbps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 </w:t>
            </w: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Forwarding rate (</w:t>
            </w:r>
            <w:r>
              <w:t>ή</w:t>
            </w:r>
            <w:r>
              <w:rPr>
                <w:lang w:val="en-US"/>
              </w:rPr>
              <w:t xml:space="preserve"> throughput), 24-ports switch: &gt; 60 </w:t>
            </w:r>
            <w:proofErr w:type="spellStart"/>
            <w:r>
              <w:rPr>
                <w:lang w:val="en-US"/>
              </w:rPr>
              <w:t>Mpps</w:t>
            </w:r>
            <w:proofErr w:type="spellEnd"/>
          </w:p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Forwarding rate (</w:t>
            </w:r>
            <w:r>
              <w:t>ή</w:t>
            </w:r>
            <w:r>
              <w:rPr>
                <w:lang w:val="en-US"/>
              </w:rPr>
              <w:t xml:space="preserve"> throughput), 48-ports switch: &gt; 100 </w:t>
            </w:r>
            <w:proofErr w:type="spellStart"/>
            <w:r>
              <w:rPr>
                <w:lang w:val="en-US"/>
              </w:rPr>
              <w:t>Mpps</w:t>
            </w:r>
            <w:proofErr w:type="spellEnd"/>
          </w:p>
          <w:p w:rsidR="004D5947" w:rsidRDefault="004D5947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 xml:space="preserve">(Υποθέτοντας το ελάχιστο </w:t>
            </w:r>
            <w:proofErr w:type="spellStart"/>
            <w:r>
              <w:rPr>
                <w:lang w:val="en-US"/>
              </w:rPr>
              <w:t>ethernet</w:t>
            </w:r>
            <w:proofErr w:type="spellEnd"/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packet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size</w:t>
            </w:r>
            <w:r>
              <w:rPr>
                <w:lang w:val="el-GR"/>
              </w:rPr>
              <w:t xml:space="preserve"> των 64 </w:t>
            </w:r>
            <w:r>
              <w:rPr>
                <w:lang w:val="en-US"/>
              </w:rPr>
              <w:t>bytes</w:t>
            </w:r>
            <w:r>
              <w:rPr>
                <w:lang w:val="el-GR"/>
              </w:rPr>
              <w:t xml:space="preserve"> ή μεγαλύτερο)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ΝΑΙ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  <w:tr w:rsidR="004D5947" w:rsidTr="004D594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b/>
                <w:color w:val="000000"/>
                <w:lang w:eastAsia="el-GR"/>
              </w:rPr>
            </w:pPr>
            <w:r>
              <w:rPr>
                <w:b/>
                <w:color w:val="000000"/>
                <w:lang w:eastAsia="el-GR"/>
              </w:rPr>
              <w:t>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lang w:val="el-GR"/>
              </w:rPr>
            </w:pPr>
            <w:r>
              <w:rPr>
                <w:lang w:val="en-US"/>
              </w:rPr>
              <w:t>To</w:t>
            </w:r>
            <w:r>
              <w:rPr>
                <w:lang w:val="el-GR"/>
              </w:rPr>
              <w:t xml:space="preserve"> </w:t>
            </w:r>
            <w:r>
              <w:rPr>
                <w:lang w:val="en-US"/>
              </w:rPr>
              <w:t>switch</w:t>
            </w:r>
            <w:r>
              <w:rPr>
                <w:lang w:val="el-GR"/>
              </w:rPr>
              <w:t xml:space="preserve"> πρέπει να διαθέτει προδιαγραφή (στο </w:t>
            </w:r>
            <w:r>
              <w:rPr>
                <w:lang w:val="en-US"/>
              </w:rPr>
              <w:t>datasheet</w:t>
            </w:r>
            <w:r>
              <w:rPr>
                <w:lang w:val="el-GR"/>
              </w:rPr>
              <w:t xml:space="preserve"> του) ή πιστοποίηση είτε για </w:t>
            </w:r>
            <w:r>
              <w:rPr>
                <w:lang w:val="en-US"/>
              </w:rPr>
              <w:t>MTBF</w:t>
            </w:r>
            <w:r>
              <w:rPr>
                <w:lang w:val="el-GR"/>
              </w:rPr>
              <w:t xml:space="preserve"> είτε για </w:t>
            </w:r>
            <w:r>
              <w:rPr>
                <w:lang w:val="en-US"/>
              </w:rPr>
              <w:t>MTTF</w:t>
            </w:r>
            <w:r>
              <w:rPr>
                <w:lang w:val="el-GR"/>
              </w:rPr>
              <w:t>:</w:t>
            </w:r>
          </w:p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24-ports switch : MTBF  </w:t>
            </w:r>
            <w:r>
              <w:t>ή</w:t>
            </w:r>
            <w:r>
              <w:rPr>
                <w:lang w:val="en-US"/>
              </w:rPr>
              <w:t xml:space="preserve"> MTTF  &gt; 350.000 </w:t>
            </w:r>
            <w:proofErr w:type="spellStart"/>
            <w:r>
              <w:t>ώρες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4D5947" w:rsidRDefault="004D594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48-ports switch : MTBF  </w:t>
            </w:r>
            <w:r>
              <w:t>ή</w:t>
            </w:r>
            <w:r>
              <w:rPr>
                <w:lang w:val="en-US"/>
              </w:rPr>
              <w:t xml:space="preserve"> MTTF  &gt; 180.000 </w:t>
            </w:r>
            <w:proofErr w:type="spellStart"/>
            <w:r>
              <w:t>ώρες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jc w:val="center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NAI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947" w:rsidRDefault="004D5947">
            <w:pPr>
              <w:spacing w:after="0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 </w:t>
            </w:r>
          </w:p>
        </w:tc>
      </w:tr>
    </w:tbl>
    <w:p w:rsidR="004D5947" w:rsidRDefault="004D5947" w:rsidP="004D5947">
      <w:pPr>
        <w:pStyle w:val="normalwithoutspacing"/>
        <w:rPr>
          <w:rFonts w:ascii="Tahoma" w:hAnsi="Tahoma" w:cs="Tahoma"/>
          <w:sz w:val="20"/>
          <w:szCs w:val="20"/>
          <w:lang w:eastAsia="el-GR"/>
        </w:rPr>
      </w:pPr>
    </w:p>
    <w:p w:rsidR="004D5947" w:rsidRPr="00114E03" w:rsidRDefault="004D5947" w:rsidP="00114E03">
      <w:pPr>
        <w:numPr>
          <w:ilvl w:val="0"/>
          <w:numId w:val="1"/>
        </w:numPr>
        <w:spacing w:after="0"/>
        <w:rPr>
          <w:b/>
          <w:lang w:val="el-GR"/>
        </w:rPr>
      </w:pPr>
      <w:r w:rsidRPr="00114E03">
        <w:rPr>
          <w:b/>
          <w:lang w:val="el-GR"/>
        </w:rPr>
        <w:t xml:space="preserve">Τόπος &amp; Χρόνος Παράδοσης : </w:t>
      </w:r>
    </w:p>
    <w:p w:rsidR="004D5947" w:rsidRDefault="004D5947" w:rsidP="004D5947">
      <w:pPr>
        <w:pStyle w:val="normalwithoutspacing"/>
        <w:numPr>
          <w:ilvl w:val="0"/>
          <w:numId w:val="2"/>
        </w:numPr>
        <w:rPr>
          <w:rFonts w:eastAsia="SimSun"/>
          <w:szCs w:val="22"/>
        </w:rPr>
      </w:pPr>
      <w:r>
        <w:rPr>
          <w:rFonts w:eastAsia="SimSun"/>
          <w:szCs w:val="22"/>
        </w:rPr>
        <w:t>Ως τόπος παράδοσης ορίζεται ο χώρος εγκατάστασης των γραφείων της Ε.Γ.Δ.Ι.Χ.  (κτήριο ΚΕΡΑΝΗΣ), επί της οδού Θηβών 196 – 198, Αγ. Ιωάννης Ρέντης, 6ος όροφος.</w:t>
      </w:r>
    </w:p>
    <w:p w:rsidR="004D5947" w:rsidRPr="00373F48" w:rsidRDefault="004D5947" w:rsidP="004D5947">
      <w:pPr>
        <w:pStyle w:val="Standard"/>
        <w:widowControl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lang w:eastAsia="el-GR" w:bidi="ar-SA"/>
        </w:rPr>
      </w:pPr>
      <w:r>
        <w:rPr>
          <w:rFonts w:ascii="Calibri" w:hAnsi="Calibri" w:cs="Calibri"/>
          <w:sz w:val="22"/>
          <w:lang w:eastAsia="el-GR" w:bidi="ar-SA"/>
        </w:rPr>
        <w:t xml:space="preserve">Ο ανάδοχος υποχρεούται να παραδώσει και να εγκαταστήσει, </w:t>
      </w:r>
      <w:proofErr w:type="spellStart"/>
      <w:r>
        <w:rPr>
          <w:rFonts w:ascii="Calibri" w:hAnsi="Calibri" w:cs="Calibri"/>
          <w:sz w:val="22"/>
          <w:lang w:eastAsia="el-GR" w:bidi="ar-SA"/>
        </w:rPr>
        <w:t>παραμετροποιήσει</w:t>
      </w:r>
      <w:proofErr w:type="spellEnd"/>
      <w:r>
        <w:rPr>
          <w:rFonts w:ascii="Calibri" w:hAnsi="Calibri" w:cs="Calibri"/>
          <w:sz w:val="22"/>
          <w:lang w:eastAsia="el-GR" w:bidi="ar-SA"/>
        </w:rPr>
        <w:t xml:space="preserve"> τον ανωτέρω </w:t>
      </w:r>
      <w:r w:rsidRPr="007C6CEF">
        <w:rPr>
          <w:rFonts w:ascii="Calibri" w:hAnsi="Calibri" w:cs="Calibri"/>
          <w:sz w:val="22"/>
          <w:lang w:eastAsia="el-GR" w:bidi="ar-SA"/>
        </w:rPr>
        <w:t>εξοπλισμό</w:t>
      </w:r>
      <w:r w:rsidRPr="007C6CEF">
        <w:rPr>
          <w:rFonts w:ascii="Calibri" w:eastAsia="Calibri" w:hAnsi="Calibri" w:cs="Calibri"/>
          <w:sz w:val="22"/>
          <w:lang w:eastAsia="el-GR" w:bidi="ar-SA"/>
        </w:rPr>
        <w:t xml:space="preserve"> </w:t>
      </w:r>
      <w:r w:rsidRPr="007C6CEF">
        <w:rPr>
          <w:rFonts w:ascii="Calibri" w:eastAsia="Calibri" w:hAnsi="Calibri" w:cs="Calibri"/>
          <w:b/>
          <w:sz w:val="22"/>
          <w:lang w:eastAsia="el-GR" w:bidi="ar-SA"/>
        </w:rPr>
        <w:t xml:space="preserve">εντός </w:t>
      </w:r>
      <w:r w:rsidR="00D82AA2">
        <w:rPr>
          <w:rFonts w:ascii="Calibri" w:eastAsia="Calibri" w:hAnsi="Calibri" w:cs="Calibri"/>
          <w:b/>
          <w:sz w:val="22"/>
          <w:lang w:eastAsia="el-GR" w:bidi="ar-SA"/>
        </w:rPr>
        <w:t>τριάντα πέντε (3</w:t>
      </w:r>
      <w:r>
        <w:rPr>
          <w:rFonts w:ascii="Calibri" w:eastAsia="Calibri" w:hAnsi="Calibri" w:cs="Calibri"/>
          <w:b/>
          <w:sz w:val="22"/>
          <w:lang w:eastAsia="el-GR" w:bidi="ar-SA"/>
        </w:rPr>
        <w:t>5) ημερών</w:t>
      </w:r>
      <w:r>
        <w:rPr>
          <w:rFonts w:ascii="Calibri" w:eastAsia="Calibri" w:hAnsi="Calibri" w:cs="Calibri"/>
          <w:sz w:val="22"/>
          <w:lang w:eastAsia="el-GR" w:bidi="ar-SA"/>
        </w:rPr>
        <w:t xml:space="preserve"> από  την </w:t>
      </w:r>
      <w:r w:rsidR="007C6CEF">
        <w:rPr>
          <w:rFonts w:ascii="Calibri" w:eastAsia="Calibri" w:hAnsi="Calibri" w:cs="Calibri"/>
          <w:sz w:val="22"/>
          <w:lang w:eastAsia="el-GR" w:bidi="ar-SA"/>
        </w:rPr>
        <w:t>υπογραφή της σχετικής σύμβασης.</w:t>
      </w:r>
    </w:p>
    <w:p w:rsidR="00373F48" w:rsidRDefault="00373F48" w:rsidP="00373F48">
      <w:pPr>
        <w:pStyle w:val="Standard"/>
        <w:widowControl/>
        <w:spacing w:after="120"/>
        <w:ind w:left="720"/>
        <w:jc w:val="both"/>
        <w:rPr>
          <w:rFonts w:ascii="Calibri" w:hAnsi="Calibri" w:cs="Calibri"/>
          <w:sz w:val="22"/>
          <w:lang w:eastAsia="el-GR" w:bidi="ar-SA"/>
        </w:rPr>
      </w:pPr>
    </w:p>
    <w:p w:rsidR="007C6CEF" w:rsidRPr="00373F48" w:rsidRDefault="00A13119" w:rsidP="00373F48">
      <w:pPr>
        <w:pStyle w:val="normalwithoutspacing"/>
        <w:numPr>
          <w:ilvl w:val="0"/>
          <w:numId w:val="1"/>
        </w:numPr>
        <w:rPr>
          <w:b/>
        </w:rPr>
      </w:pPr>
      <w:r w:rsidRPr="00373F48">
        <w:rPr>
          <w:b/>
        </w:rPr>
        <w:t xml:space="preserve">Προϋπολογισμός </w:t>
      </w:r>
      <w:r w:rsidR="004D5947" w:rsidRPr="00373F48">
        <w:rPr>
          <w:b/>
        </w:rPr>
        <w:t>:</w:t>
      </w:r>
    </w:p>
    <w:p w:rsidR="007C6CEF" w:rsidRDefault="007C6CEF" w:rsidP="004D5947">
      <w:pPr>
        <w:spacing w:after="0" w:line="237" w:lineRule="auto"/>
        <w:rPr>
          <w:rFonts w:eastAsia="SimSun"/>
          <w:kern w:val="2"/>
          <w:lang w:val="el-GR" w:eastAsia="el-GR"/>
        </w:rPr>
      </w:pPr>
      <w:r>
        <w:rPr>
          <w:rFonts w:eastAsia="SimSun"/>
          <w:kern w:val="2"/>
          <w:lang w:val="el-GR" w:eastAsia="el-GR"/>
        </w:rPr>
        <w:t>Ο ανωτέρω προϋπολογισμός περιλαμβάνει τα κάτωθι :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7C6CEF" w:rsidTr="007C6CEF">
        <w:tc>
          <w:tcPr>
            <w:tcW w:w="2130" w:type="dxa"/>
          </w:tcPr>
          <w:p w:rsidR="007C6CEF" w:rsidRDefault="007C6CEF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ΕΙΔΟΣ</w:t>
            </w:r>
          </w:p>
        </w:tc>
        <w:tc>
          <w:tcPr>
            <w:tcW w:w="2130" w:type="dxa"/>
          </w:tcPr>
          <w:p w:rsidR="007C6CEF" w:rsidRDefault="007C6CEF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ΠΟΣΟΤΗΤΑ</w:t>
            </w:r>
          </w:p>
        </w:tc>
        <w:tc>
          <w:tcPr>
            <w:tcW w:w="2131" w:type="dxa"/>
          </w:tcPr>
          <w:p w:rsidR="007C6CEF" w:rsidRDefault="007C6CEF" w:rsidP="007C6CEF">
            <w:pPr>
              <w:spacing w:after="0" w:line="237" w:lineRule="auto"/>
              <w:jc w:val="left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ΣΥΝΟΛΙΚΗ ΑΞΙΑ ΧΩΡΙΣ ΦΠΑ</w:t>
            </w:r>
          </w:p>
        </w:tc>
        <w:tc>
          <w:tcPr>
            <w:tcW w:w="2131" w:type="dxa"/>
          </w:tcPr>
          <w:p w:rsidR="007C6CEF" w:rsidRDefault="007C6CEF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ΣΥΝΟΛΙΚΗ ΑΞΙΑ ΜΕ ΦΠΑ</w:t>
            </w:r>
          </w:p>
        </w:tc>
      </w:tr>
      <w:tr w:rsidR="00373F48" w:rsidTr="007C6CEF">
        <w:tc>
          <w:tcPr>
            <w:tcW w:w="2130" w:type="dxa"/>
          </w:tcPr>
          <w:p w:rsidR="00373F48" w:rsidRPr="007C6CEF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 xml:space="preserve">24 – </w:t>
            </w:r>
            <w:r>
              <w:rPr>
                <w:rFonts w:eastAsia="SimSun"/>
                <w:kern w:val="2"/>
                <w:lang w:val="en-US" w:eastAsia="el-GR"/>
              </w:rPr>
              <w:t>ports switch</w:t>
            </w:r>
          </w:p>
        </w:tc>
        <w:tc>
          <w:tcPr>
            <w:tcW w:w="2130" w:type="dxa"/>
          </w:tcPr>
          <w:p w:rsidR="00373F48" w:rsidRPr="007C6CEF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t>2</w:t>
            </w:r>
          </w:p>
        </w:tc>
        <w:tc>
          <w:tcPr>
            <w:tcW w:w="2131" w:type="dxa"/>
            <w:vMerge w:val="restart"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 w:val="restart"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  <w:tr w:rsidR="00373F48" w:rsidTr="007C6CEF">
        <w:tc>
          <w:tcPr>
            <w:tcW w:w="2130" w:type="dxa"/>
          </w:tcPr>
          <w:p w:rsidR="00373F48" w:rsidRPr="007C6CEF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t>48 – ports switch</w:t>
            </w:r>
          </w:p>
        </w:tc>
        <w:tc>
          <w:tcPr>
            <w:tcW w:w="2130" w:type="dxa"/>
          </w:tcPr>
          <w:p w:rsidR="00373F48" w:rsidRPr="007C6CEF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t>2</w:t>
            </w: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  <w:tr w:rsidR="00373F48" w:rsidTr="007C6CEF">
        <w:tc>
          <w:tcPr>
            <w:tcW w:w="2130" w:type="dxa"/>
          </w:tcPr>
          <w:p w:rsidR="00373F48" w:rsidRPr="007C6CEF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 xml:space="preserve">Εξαρτήματα </w:t>
            </w:r>
            <w:r>
              <w:rPr>
                <w:rFonts w:eastAsia="SimSun"/>
                <w:kern w:val="2"/>
                <w:lang w:val="en-US" w:eastAsia="el-GR"/>
              </w:rPr>
              <w:t xml:space="preserve">stacking </w:t>
            </w:r>
            <w:r>
              <w:rPr>
                <w:rFonts w:eastAsia="SimSun"/>
                <w:kern w:val="2"/>
                <w:lang w:val="el-GR" w:eastAsia="el-GR"/>
              </w:rPr>
              <w:t xml:space="preserve">ανά </w:t>
            </w:r>
            <w:r>
              <w:rPr>
                <w:rFonts w:eastAsia="SimSun"/>
                <w:kern w:val="2"/>
                <w:lang w:val="en-US" w:eastAsia="el-GR"/>
              </w:rPr>
              <w:t>switches</w:t>
            </w:r>
          </w:p>
        </w:tc>
        <w:tc>
          <w:tcPr>
            <w:tcW w:w="2130" w:type="dxa"/>
          </w:tcPr>
          <w:p w:rsidR="00373F48" w:rsidRPr="00895E5B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t>3</w:t>
            </w: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  <w:tr w:rsidR="00373F48" w:rsidTr="007C6CEF">
        <w:tc>
          <w:tcPr>
            <w:tcW w:w="2130" w:type="dxa"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 xml:space="preserve">Απεγκατάσταση παλαιού </w:t>
            </w:r>
            <w:r>
              <w:rPr>
                <w:rFonts w:eastAsia="SimSun"/>
                <w:kern w:val="2"/>
                <w:lang w:val="en-US" w:eastAsia="el-GR"/>
              </w:rPr>
              <w:t>switch</w:t>
            </w:r>
            <w:r w:rsidRPr="00895E5B">
              <w:rPr>
                <w:rFonts w:eastAsia="SimSun"/>
                <w:kern w:val="2"/>
                <w:lang w:val="el-GR" w:eastAsia="el-GR"/>
              </w:rPr>
              <w:t xml:space="preserve">, </w:t>
            </w:r>
            <w:r>
              <w:rPr>
                <w:rFonts w:eastAsia="SimSun"/>
                <w:kern w:val="2"/>
                <w:lang w:val="el-GR" w:eastAsia="el-GR"/>
              </w:rPr>
              <w:t xml:space="preserve">εγκατάσταση και παραμετροποίηση ανά </w:t>
            </w:r>
            <w:r>
              <w:rPr>
                <w:rFonts w:eastAsia="SimSun"/>
                <w:kern w:val="2"/>
                <w:lang w:val="en-US" w:eastAsia="el-GR"/>
              </w:rPr>
              <w:t>switch</w:t>
            </w:r>
            <w:r>
              <w:rPr>
                <w:rFonts w:eastAsia="SimSun"/>
                <w:kern w:val="2"/>
                <w:lang w:val="el-GR" w:eastAsia="el-GR"/>
              </w:rPr>
              <w:t xml:space="preserve"> (είτε </w:t>
            </w:r>
            <w:r>
              <w:rPr>
                <w:rFonts w:eastAsia="SimSun"/>
                <w:kern w:val="2"/>
                <w:lang w:val="en-US" w:eastAsia="el-GR"/>
              </w:rPr>
              <w:t>standalone</w:t>
            </w:r>
            <w:r>
              <w:rPr>
                <w:rFonts w:eastAsia="SimSun"/>
                <w:kern w:val="2"/>
                <w:lang w:val="el-GR" w:eastAsia="el-GR"/>
              </w:rPr>
              <w:t xml:space="preserve"> είτε σε </w:t>
            </w:r>
            <w:r>
              <w:rPr>
                <w:rFonts w:eastAsia="SimSun"/>
                <w:kern w:val="2"/>
                <w:lang w:val="en-US" w:eastAsia="el-GR"/>
              </w:rPr>
              <w:t>stack</w:t>
            </w:r>
            <w:r w:rsidRPr="00895E5B">
              <w:rPr>
                <w:rFonts w:eastAsia="SimSun"/>
                <w:kern w:val="2"/>
                <w:lang w:val="el-GR" w:eastAsia="el-GR"/>
              </w:rPr>
              <w:t>)</w:t>
            </w:r>
            <w:r>
              <w:rPr>
                <w:rFonts w:eastAsia="SimSun"/>
                <w:kern w:val="2"/>
                <w:lang w:val="el-GR" w:eastAsia="el-GR"/>
              </w:rPr>
              <w:t xml:space="preserve"> και μετάπτωση των υπαρχόντων </w:t>
            </w:r>
            <w:r>
              <w:rPr>
                <w:rFonts w:eastAsia="SimSun"/>
                <w:kern w:val="2"/>
                <w:lang w:val="el-GR" w:eastAsia="el-GR"/>
              </w:rPr>
              <w:lastRenderedPageBreak/>
              <w:t>συνδέσεων.</w:t>
            </w:r>
          </w:p>
        </w:tc>
        <w:tc>
          <w:tcPr>
            <w:tcW w:w="2130" w:type="dxa"/>
          </w:tcPr>
          <w:p w:rsidR="00373F48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lastRenderedPageBreak/>
              <w:t>4</w:t>
            </w: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  <w:tr w:rsidR="00373F48" w:rsidRPr="00895E5B" w:rsidTr="007C6CEF">
        <w:tc>
          <w:tcPr>
            <w:tcW w:w="2130" w:type="dxa"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lastRenderedPageBreak/>
              <w:t>SFP-SX, industry-standard, multi-mode 850nm.</w:t>
            </w:r>
          </w:p>
        </w:tc>
        <w:tc>
          <w:tcPr>
            <w:tcW w:w="2130" w:type="dxa"/>
          </w:tcPr>
          <w:p w:rsidR="00373F48" w:rsidRPr="00895E5B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4</w:t>
            </w: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</w:p>
        </w:tc>
      </w:tr>
      <w:tr w:rsidR="00373F48" w:rsidRPr="00895E5B" w:rsidTr="007C6CEF">
        <w:tc>
          <w:tcPr>
            <w:tcW w:w="2130" w:type="dxa"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  <w:r>
              <w:rPr>
                <w:rFonts w:eastAsia="SimSun"/>
                <w:kern w:val="2"/>
                <w:lang w:val="en-US" w:eastAsia="el-GR"/>
              </w:rPr>
              <w:t xml:space="preserve">SC-LC optical patch cords OM3, 50/125, </w:t>
            </w:r>
            <w:r>
              <w:rPr>
                <w:rFonts w:eastAsia="SimSun"/>
                <w:kern w:val="2"/>
                <w:lang w:val="el-GR" w:eastAsia="el-GR"/>
              </w:rPr>
              <w:t>μήκους</w:t>
            </w:r>
            <w:r w:rsidRPr="00895E5B">
              <w:rPr>
                <w:rFonts w:eastAsia="SimSun"/>
                <w:kern w:val="2"/>
                <w:lang w:val="en-US" w:eastAsia="el-GR"/>
              </w:rPr>
              <w:t xml:space="preserve"> 1,5</w:t>
            </w:r>
            <w:r>
              <w:rPr>
                <w:rFonts w:eastAsia="SimSun"/>
                <w:kern w:val="2"/>
                <w:lang w:val="en-US" w:eastAsia="el-GR"/>
              </w:rPr>
              <w:t xml:space="preserve">m </w:t>
            </w:r>
            <w:r>
              <w:rPr>
                <w:rFonts w:eastAsia="SimSun"/>
                <w:kern w:val="2"/>
                <w:lang w:val="el-GR" w:eastAsia="el-GR"/>
              </w:rPr>
              <w:t>έως</w:t>
            </w:r>
            <w:r w:rsidRPr="00895E5B">
              <w:rPr>
                <w:rFonts w:eastAsia="SimSun"/>
                <w:kern w:val="2"/>
                <w:lang w:val="en-US" w:eastAsia="el-GR"/>
              </w:rPr>
              <w:t xml:space="preserve"> </w:t>
            </w:r>
            <w:r>
              <w:rPr>
                <w:rFonts w:eastAsia="SimSun"/>
                <w:kern w:val="2"/>
                <w:lang w:val="en-US" w:eastAsia="el-GR"/>
              </w:rPr>
              <w:t>2m.</w:t>
            </w:r>
          </w:p>
        </w:tc>
        <w:tc>
          <w:tcPr>
            <w:tcW w:w="2130" w:type="dxa"/>
          </w:tcPr>
          <w:p w:rsidR="00373F48" w:rsidRPr="00895E5B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4</w:t>
            </w: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n-US" w:eastAsia="el-GR"/>
              </w:rPr>
            </w:pPr>
          </w:p>
        </w:tc>
      </w:tr>
      <w:tr w:rsidR="00373F48" w:rsidRPr="000E73C5" w:rsidTr="007C6CEF">
        <w:tc>
          <w:tcPr>
            <w:tcW w:w="2130" w:type="dxa"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Απαιτούμενα καλώδια (πλέον αυτών που υπάρχουν ήδη στην εγκατάσταση)</w:t>
            </w:r>
          </w:p>
        </w:tc>
        <w:tc>
          <w:tcPr>
            <w:tcW w:w="2130" w:type="dxa"/>
          </w:tcPr>
          <w:p w:rsidR="00373F48" w:rsidRPr="00B32F08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60</w:t>
            </w:r>
          </w:p>
        </w:tc>
        <w:tc>
          <w:tcPr>
            <w:tcW w:w="2131" w:type="dxa"/>
            <w:vMerge/>
          </w:tcPr>
          <w:p w:rsidR="00373F48" w:rsidRPr="00B32F0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Pr="00B32F08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  <w:tr w:rsidR="00373F48" w:rsidRPr="00D82AA2" w:rsidTr="007C6CEF">
        <w:tc>
          <w:tcPr>
            <w:tcW w:w="2130" w:type="dxa"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  <w:r>
              <w:rPr>
                <w:rFonts w:eastAsia="SimSun"/>
                <w:kern w:val="2"/>
                <w:lang w:val="el-GR" w:eastAsia="el-GR"/>
              </w:rPr>
              <w:t>2ετή δωρεάν εγγύηση με ανταπόκριση μιας εργάσιμης ημέρας σε περίπτωση βλάβης.</w:t>
            </w:r>
          </w:p>
        </w:tc>
        <w:tc>
          <w:tcPr>
            <w:tcW w:w="2130" w:type="dxa"/>
          </w:tcPr>
          <w:p w:rsidR="00373F48" w:rsidRPr="00895E5B" w:rsidRDefault="00373F48" w:rsidP="00373F48">
            <w:pPr>
              <w:spacing w:after="0" w:line="237" w:lineRule="auto"/>
              <w:jc w:val="center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  <w:tc>
          <w:tcPr>
            <w:tcW w:w="2131" w:type="dxa"/>
            <w:vMerge/>
          </w:tcPr>
          <w:p w:rsidR="00373F48" w:rsidRPr="00895E5B" w:rsidRDefault="00373F48" w:rsidP="004D5947">
            <w:pPr>
              <w:spacing w:after="0" w:line="237" w:lineRule="auto"/>
              <w:rPr>
                <w:rFonts w:eastAsia="SimSun"/>
                <w:kern w:val="2"/>
                <w:lang w:val="el-GR" w:eastAsia="el-GR"/>
              </w:rPr>
            </w:pPr>
          </w:p>
        </w:tc>
      </w:tr>
    </w:tbl>
    <w:p w:rsidR="007C6CEF" w:rsidRPr="00895E5B" w:rsidRDefault="007C6CEF" w:rsidP="004D5947">
      <w:pPr>
        <w:spacing w:after="0" w:line="237" w:lineRule="auto"/>
        <w:rPr>
          <w:rFonts w:eastAsia="SimSun"/>
          <w:kern w:val="2"/>
          <w:lang w:val="el-GR" w:eastAsia="el-GR"/>
        </w:rPr>
      </w:pPr>
    </w:p>
    <w:p w:rsidR="004D5947" w:rsidRPr="00895E5B" w:rsidRDefault="004D5947" w:rsidP="004D5947">
      <w:pPr>
        <w:spacing w:after="0" w:line="237" w:lineRule="auto"/>
        <w:rPr>
          <w:rFonts w:eastAsia="SimSun"/>
          <w:kern w:val="2"/>
          <w:lang w:val="el-GR" w:eastAsia="el-GR"/>
        </w:rPr>
      </w:pPr>
    </w:p>
    <w:p w:rsidR="004D5947" w:rsidRPr="00895E5B" w:rsidRDefault="004D5947" w:rsidP="004D5947">
      <w:pPr>
        <w:pStyle w:val="normalwithoutspacing"/>
        <w:rPr>
          <w:rFonts w:eastAsia="SimSun"/>
          <w:szCs w:val="22"/>
        </w:rPr>
      </w:pPr>
    </w:p>
    <w:p w:rsidR="00435800" w:rsidRPr="00895E5B" w:rsidRDefault="00435800">
      <w:pPr>
        <w:rPr>
          <w:lang w:val="el-GR"/>
        </w:rPr>
      </w:pPr>
    </w:p>
    <w:sectPr w:rsidR="00435800" w:rsidRPr="00895E5B" w:rsidSect="00435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2CB8"/>
    <w:multiLevelType w:val="hybridMultilevel"/>
    <w:tmpl w:val="3C5048F4"/>
    <w:lvl w:ilvl="0" w:tplc="7A3CC7AA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82E7C"/>
    <w:multiLevelType w:val="hybridMultilevel"/>
    <w:tmpl w:val="8D2419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A4BCA"/>
    <w:multiLevelType w:val="hybridMultilevel"/>
    <w:tmpl w:val="876E16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947"/>
    <w:rsid w:val="000E73C5"/>
    <w:rsid w:val="00114E03"/>
    <w:rsid w:val="00211BC5"/>
    <w:rsid w:val="00373F48"/>
    <w:rsid w:val="00435800"/>
    <w:rsid w:val="004617A8"/>
    <w:rsid w:val="004D5947"/>
    <w:rsid w:val="00586AF7"/>
    <w:rsid w:val="005E0FE9"/>
    <w:rsid w:val="006E43C6"/>
    <w:rsid w:val="007C6CEF"/>
    <w:rsid w:val="0080279F"/>
    <w:rsid w:val="00895E5B"/>
    <w:rsid w:val="009A0C57"/>
    <w:rsid w:val="00A13119"/>
    <w:rsid w:val="00B12D19"/>
    <w:rsid w:val="00B32F08"/>
    <w:rsid w:val="00CC63E2"/>
    <w:rsid w:val="00CF0216"/>
    <w:rsid w:val="00D61D77"/>
    <w:rsid w:val="00D82AA2"/>
    <w:rsid w:val="00D9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Ευθύγραμμο βέλος σύνδεσης 55"/>
        <o:r id="V:Rule8" type="connector" idref="#Ευθύγραμμο βέλος σύνδεσης 63"/>
        <o:r id="V:Rule9" type="connector" idref="#Ευθύγραμμο βέλος σύνδεσης 57"/>
        <o:r id="V:Rule10" type="connector" idref="#Ευθύγραμμο βέλος σύνδεσης 56"/>
        <o:r id="V:Rule11" type="connector" idref="#Ευθύγραμμο βέλος σύνδεσης 61"/>
        <o:r id="V:Rule12" type="connector" idref="#Ευθύγραμμο βέλος σύνδεσης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594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normalwithoutspacing">
    <w:name w:val="normal_without_spacing"/>
    <w:basedOn w:val="a"/>
    <w:uiPriority w:val="99"/>
    <w:semiHidden/>
    <w:rsid w:val="004D5947"/>
    <w:pPr>
      <w:spacing w:after="60"/>
    </w:pPr>
    <w:rPr>
      <w:lang w:val="el-GR"/>
    </w:rPr>
  </w:style>
  <w:style w:type="paragraph" w:customStyle="1" w:styleId="Standard">
    <w:name w:val="Standard"/>
    <w:uiPriority w:val="99"/>
    <w:semiHidden/>
    <w:rsid w:val="004D594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styleId="-">
    <w:name w:val="Hyperlink"/>
    <w:basedOn w:val="a0"/>
    <w:uiPriority w:val="99"/>
    <w:semiHidden/>
    <w:unhideWhenUsed/>
    <w:rsid w:val="004D5947"/>
    <w:rPr>
      <w:color w:val="0000FF"/>
      <w:u w:val="single"/>
    </w:rPr>
  </w:style>
  <w:style w:type="table" w:styleId="a3">
    <w:name w:val="Table Grid"/>
    <w:basedOn w:val="a1"/>
    <w:uiPriority w:val="59"/>
    <w:rsid w:val="007C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1203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z.styloglou</dc:creator>
  <cp:lastModifiedBy>z.styloglou</cp:lastModifiedBy>
  <cp:revision>13</cp:revision>
  <dcterms:created xsi:type="dcterms:W3CDTF">2018-02-15T09:04:00Z</dcterms:created>
  <dcterms:modified xsi:type="dcterms:W3CDTF">2018-04-04T08:50:00Z</dcterms:modified>
</cp:coreProperties>
</file>