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FD" w:rsidRPr="001C1CFD" w:rsidRDefault="001C1CFD" w:rsidP="001C1CFD">
      <w:pPr>
        <w:tabs>
          <w:tab w:val="left" w:pos="284"/>
        </w:tabs>
        <w:spacing w:after="0" w:line="240" w:lineRule="auto"/>
        <w:jc w:val="center"/>
        <w:rPr>
          <w:rFonts w:cs="Calibri"/>
          <w:b/>
        </w:rPr>
      </w:pPr>
      <w:r w:rsidRPr="001C1CFD">
        <w:rPr>
          <w:rFonts w:cs="Calibri"/>
          <w:b/>
        </w:rPr>
        <w:t xml:space="preserve">Απόσπασμα από την </w:t>
      </w:r>
      <w:r>
        <w:rPr>
          <w:rFonts w:cs="Calibri"/>
          <w:b/>
        </w:rPr>
        <w:t xml:space="preserve">30/04/2020 </w:t>
      </w:r>
      <w:r w:rsidRPr="001C1CFD">
        <w:rPr>
          <w:rFonts w:cs="Calibri"/>
          <w:b/>
        </w:rPr>
        <w:t xml:space="preserve">Τοποθέτηση του Υπουργού Οικονομικών κ. Χρήστου </w:t>
      </w:r>
      <w:proofErr w:type="spellStart"/>
      <w:r w:rsidRPr="001C1CFD">
        <w:rPr>
          <w:rFonts w:cs="Calibri"/>
          <w:b/>
        </w:rPr>
        <w:t>Σταϊκούρα</w:t>
      </w:r>
      <w:proofErr w:type="spellEnd"/>
      <w:r>
        <w:rPr>
          <w:rFonts w:cs="Calibri"/>
          <w:b/>
        </w:rPr>
        <w:t xml:space="preserve"> </w:t>
      </w:r>
      <w:r w:rsidRPr="001C1CFD">
        <w:rPr>
          <w:rFonts w:cs="Calibri"/>
          <w:b/>
        </w:rPr>
        <w:t xml:space="preserve">για το Ολοκληρωμένο Σχέδιο αντιμετώπισης των οικονομικών επιπτώσεων του </w:t>
      </w:r>
      <w:proofErr w:type="spellStart"/>
      <w:r w:rsidRPr="001C1CFD">
        <w:rPr>
          <w:rFonts w:cs="Calibri"/>
          <w:b/>
        </w:rPr>
        <w:t>κορονοϊού</w:t>
      </w:r>
      <w:proofErr w:type="spellEnd"/>
      <w:r w:rsidRPr="001C1CFD">
        <w:rPr>
          <w:rFonts w:cs="Calibri"/>
          <w:b/>
        </w:rPr>
        <w:t xml:space="preserve"> για τον μήνα Μάιο</w:t>
      </w:r>
    </w:p>
    <w:p w:rsidR="001C1CFD" w:rsidRPr="001C1CFD" w:rsidRDefault="001C1CFD" w:rsidP="001C1CFD">
      <w:pPr>
        <w:tabs>
          <w:tab w:val="left" w:pos="284"/>
        </w:tabs>
        <w:spacing w:after="0" w:line="240" w:lineRule="auto"/>
        <w:jc w:val="both"/>
        <w:rPr>
          <w:rFonts w:cs="Calibri"/>
        </w:rPr>
      </w:pPr>
    </w:p>
    <w:p w:rsidR="001C1CFD" w:rsidRPr="001C1CFD" w:rsidRDefault="001C1CFD" w:rsidP="001C1CFD">
      <w:pPr>
        <w:tabs>
          <w:tab w:val="left" w:pos="284"/>
        </w:tabs>
        <w:spacing w:after="0" w:line="240" w:lineRule="auto"/>
        <w:jc w:val="both"/>
        <w:rPr>
          <w:rFonts w:cs="Calibri"/>
          <w:shd w:val="clear" w:color="auto" w:fill="FFFFFF"/>
        </w:rPr>
      </w:pPr>
    </w:p>
    <w:p w:rsidR="001C1CFD" w:rsidRPr="00C913BB" w:rsidRDefault="001C1CFD" w:rsidP="001C1CFD">
      <w:pPr>
        <w:tabs>
          <w:tab w:val="left" w:pos="284"/>
        </w:tabs>
        <w:spacing w:after="0" w:line="240" w:lineRule="auto"/>
        <w:jc w:val="both"/>
        <w:rPr>
          <w:rFonts w:cs="Calibri"/>
        </w:rPr>
      </w:pPr>
      <w:r w:rsidRPr="00C913BB">
        <w:rPr>
          <w:rFonts w:cs="Calibri"/>
          <w:shd w:val="clear" w:color="auto" w:fill="FFFFFF"/>
        </w:rPr>
        <w:t xml:space="preserve">Παρατείνεται </w:t>
      </w:r>
      <w:r w:rsidRPr="00C913BB">
        <w:rPr>
          <w:rFonts w:cs="Calibri"/>
        </w:rPr>
        <w:t>η προστασία της πρώτης κατοικίας, με τα χαρακτηριστικά του υφιστάμενου Νόμου, για 3 ακόμη μήνες, έως το τέλος Ιουλίου 2020.</w:t>
      </w:r>
    </w:p>
    <w:p w:rsidR="001C1CFD" w:rsidRPr="00C913BB" w:rsidRDefault="001C1CFD" w:rsidP="001C1CFD">
      <w:pPr>
        <w:shd w:val="clear" w:color="auto" w:fill="FFFFFF"/>
        <w:spacing w:after="0" w:line="240" w:lineRule="auto"/>
        <w:jc w:val="both"/>
        <w:rPr>
          <w:rFonts w:cs="Calibri"/>
        </w:rPr>
      </w:pPr>
      <w:r w:rsidRPr="00C913BB">
        <w:rPr>
          <w:rFonts w:cs="Calibri"/>
        </w:rPr>
        <w:t>Στο σημείο αυτό είναι χρήσιμες ορισμένες παρατηρήσεις:</w:t>
      </w:r>
    </w:p>
    <w:p w:rsidR="001C1CFD" w:rsidRPr="00C913BB" w:rsidRDefault="001C1CFD" w:rsidP="001C1CFD">
      <w:pPr>
        <w:tabs>
          <w:tab w:val="left" w:pos="284"/>
        </w:tabs>
        <w:spacing w:after="0" w:line="240" w:lineRule="auto"/>
        <w:jc w:val="both"/>
        <w:rPr>
          <w:rFonts w:cs="Calibri"/>
        </w:rPr>
      </w:pPr>
      <w:r w:rsidRPr="00C913BB">
        <w:rPr>
          <w:rFonts w:cs="Calibri"/>
        </w:rPr>
        <w:t>Ο υφιστάμενος Νόμος για την προστασία της πρώτης κατοικίας ψηφίστηκε την 1</w:t>
      </w:r>
      <w:r w:rsidRPr="00C913BB">
        <w:rPr>
          <w:rFonts w:cs="Calibri"/>
          <w:vertAlign w:val="superscript"/>
        </w:rPr>
        <w:t>η</w:t>
      </w:r>
      <w:r w:rsidRPr="00C913BB">
        <w:rPr>
          <w:rFonts w:cs="Calibri"/>
        </w:rPr>
        <w:t xml:space="preserve"> Απριλίου 2019 και ενεργοποιήθηκε τον Ιούλιο του 2019. </w:t>
      </w:r>
    </w:p>
    <w:p w:rsidR="001C1CFD" w:rsidRPr="00C913BB" w:rsidRDefault="001C1CFD" w:rsidP="001C1CFD">
      <w:pPr>
        <w:tabs>
          <w:tab w:val="left" w:pos="284"/>
        </w:tabs>
        <w:spacing w:after="0" w:line="240" w:lineRule="auto"/>
        <w:jc w:val="both"/>
        <w:rPr>
          <w:rFonts w:cs="Calibri"/>
        </w:rPr>
      </w:pPr>
      <w:r w:rsidRPr="00C913BB">
        <w:rPr>
          <w:rFonts w:cs="Calibri"/>
        </w:rPr>
        <w:t>Ο Νόμος αυτός προστατεύει την πρώτη κατοικία για όσους είχαν «κόκκινο δάνειο» μέχρι τις 31 Δεκεμβρίου 2018.</w:t>
      </w:r>
    </w:p>
    <w:p w:rsidR="001C1CFD" w:rsidRPr="00C913BB" w:rsidRDefault="001C1CFD" w:rsidP="001C1CFD">
      <w:pPr>
        <w:tabs>
          <w:tab w:val="left" w:pos="284"/>
        </w:tabs>
        <w:spacing w:after="0" w:line="240" w:lineRule="auto"/>
        <w:jc w:val="both"/>
        <w:rPr>
          <w:rFonts w:cs="Calibri"/>
        </w:rPr>
      </w:pPr>
      <w:r w:rsidRPr="00C913BB">
        <w:rPr>
          <w:rFonts w:cs="Calibri"/>
        </w:rPr>
        <w:t>Τους μεταγενεστέρους «κόκκινους δανειολήπτες» δεν τους προστατεύει.</w:t>
      </w:r>
    </w:p>
    <w:p w:rsidR="001C1CFD" w:rsidRPr="00C913BB" w:rsidRDefault="001C1CFD" w:rsidP="001C1CFD">
      <w:pPr>
        <w:tabs>
          <w:tab w:val="left" w:pos="284"/>
        </w:tabs>
        <w:spacing w:after="0" w:line="240" w:lineRule="auto"/>
        <w:jc w:val="both"/>
        <w:rPr>
          <w:rFonts w:cs="Calibri"/>
        </w:rPr>
      </w:pPr>
      <w:r w:rsidRPr="00C913BB">
        <w:rPr>
          <w:rFonts w:cs="Calibri"/>
        </w:rPr>
        <w:t>Ο Νόμος αυτός έληγε, με απόφαση της προηγούμενης Κυβέρνησης, στις 31.12.2019.</w:t>
      </w:r>
    </w:p>
    <w:p w:rsidR="001C1CFD" w:rsidRPr="00C913BB" w:rsidRDefault="001C1CFD" w:rsidP="001C1CFD">
      <w:pPr>
        <w:tabs>
          <w:tab w:val="left" w:pos="284"/>
        </w:tabs>
        <w:spacing w:after="0" w:line="240" w:lineRule="auto"/>
        <w:jc w:val="both"/>
        <w:rPr>
          <w:rFonts w:cs="Calibri"/>
        </w:rPr>
      </w:pPr>
      <w:r w:rsidRPr="00C913BB">
        <w:rPr>
          <w:rFonts w:cs="Calibri"/>
        </w:rPr>
        <w:t>Η σημερινή Κυβέρνηση πέτυχε την παράταση του Νόμου για 4 ακόμη μήνες.</w:t>
      </w:r>
    </w:p>
    <w:p w:rsidR="001C1CFD" w:rsidRPr="00C913BB" w:rsidRDefault="001C1CFD" w:rsidP="001C1CFD">
      <w:pPr>
        <w:tabs>
          <w:tab w:val="left" w:pos="284"/>
        </w:tabs>
        <w:spacing w:after="0" w:line="240" w:lineRule="auto"/>
        <w:jc w:val="both"/>
        <w:rPr>
          <w:rFonts w:cs="Calibri"/>
        </w:rPr>
      </w:pPr>
      <w:r w:rsidRPr="00C913BB">
        <w:rPr>
          <w:rFonts w:cs="Calibri"/>
        </w:rPr>
        <w:t xml:space="preserve">Εντούτοις, παρά τις πολλές και σημαντικές βελτιώσεις που επήλθαν στο μεσοδιάστημα, νομοθετικές και λειτουργικές, και την άμεση ενεργοποίηση της κρατικής επιδότησης για την προστασία των ευάλωτων συμπατριωτών μας, το πλαίσιο προστασίας δεν έχει τα προσδοκώμενα αποτελέσματα.  </w:t>
      </w:r>
    </w:p>
    <w:p w:rsidR="001C1CFD" w:rsidRPr="00C913BB" w:rsidRDefault="001C1CFD" w:rsidP="001C1CFD">
      <w:pPr>
        <w:tabs>
          <w:tab w:val="left" w:pos="284"/>
        </w:tabs>
        <w:spacing w:after="0" w:line="240" w:lineRule="auto"/>
        <w:jc w:val="both"/>
        <w:rPr>
          <w:rFonts w:cs="Calibri"/>
        </w:rPr>
      </w:pPr>
      <w:r w:rsidRPr="00C913BB">
        <w:rPr>
          <w:rFonts w:cs="Calibri"/>
        </w:rPr>
        <w:t>Συγκεκριμένα, μέχρι τέλος Μαρτίου, υποβλήθηκαν στην πλατφόρμα μόλις 3.198 αιτήσεις, όταν οι δυνητικοί δικαιούχοι, σύμφωνα με τα στοιχεία των τραπεζικών ιδρυμάτων, είναι περίπου 90.000.</w:t>
      </w:r>
    </w:p>
    <w:p w:rsidR="001C1CFD" w:rsidRPr="00C913BB" w:rsidRDefault="001C1CFD" w:rsidP="001C1CFD">
      <w:pPr>
        <w:tabs>
          <w:tab w:val="left" w:pos="284"/>
        </w:tabs>
        <w:spacing w:after="0" w:line="240" w:lineRule="auto"/>
        <w:jc w:val="both"/>
        <w:rPr>
          <w:rFonts w:cs="Calibri"/>
        </w:rPr>
      </w:pPr>
      <w:r w:rsidRPr="00C913BB">
        <w:rPr>
          <w:rFonts w:cs="Calibri"/>
        </w:rPr>
        <w:t>Την ίδια χρονική περίοδο, δηλαδή από τον Ιούλιο του 2019 μέχρι τον Μάρτιο του 2020, ρυθμίστηκαν διμερώς, με τράπεζες και διαχειριστές δανείων, συνολικά, περίπου 210.000 δάνεια.</w:t>
      </w:r>
    </w:p>
    <w:p w:rsidR="001C1CFD" w:rsidRPr="00C913BB" w:rsidRDefault="001C1CFD" w:rsidP="001C1CFD">
      <w:pPr>
        <w:tabs>
          <w:tab w:val="left" w:pos="284"/>
        </w:tabs>
        <w:spacing w:after="0" w:line="240" w:lineRule="auto"/>
        <w:jc w:val="both"/>
        <w:rPr>
          <w:rFonts w:cs="Calibri"/>
        </w:rPr>
      </w:pPr>
      <w:r w:rsidRPr="00C913BB">
        <w:rPr>
          <w:rFonts w:cs="Calibri"/>
        </w:rPr>
        <w:t xml:space="preserve">Η κουλτούρα πληρωμών πρέπει να διατηρηθεί και να ενισχυθεί!  </w:t>
      </w:r>
    </w:p>
    <w:p w:rsidR="001C1CFD" w:rsidRPr="00C913BB" w:rsidRDefault="001C1CFD" w:rsidP="001C1CFD">
      <w:pPr>
        <w:tabs>
          <w:tab w:val="left" w:pos="284"/>
        </w:tabs>
        <w:spacing w:after="0" w:line="240" w:lineRule="auto"/>
        <w:jc w:val="both"/>
        <w:rPr>
          <w:rFonts w:cs="Calibri"/>
        </w:rPr>
      </w:pPr>
      <w:r w:rsidRPr="00C913BB">
        <w:rPr>
          <w:rFonts w:cs="Calibri"/>
        </w:rPr>
        <w:t>Συνυπολογίζοντας όμως ότι</w:t>
      </w:r>
      <w:r>
        <w:rPr>
          <w:rFonts w:cs="Calibri"/>
        </w:rPr>
        <w:t>,</w:t>
      </w:r>
      <w:r w:rsidRPr="00C913BB">
        <w:rPr>
          <w:rFonts w:cs="Calibri"/>
        </w:rPr>
        <w:t xml:space="preserve"> εξαιτίας της υγειονομικής κρίσης, οι δυνητικοί δικαιούχοι αδυνατούν να υλοποιήσουν τις διαδικασίες υποβολής αίτησης, καθώς και τη νέα οικονομική πραγματικότητα, η Κυβέρνηση ενσωμάτωσε στην δρομολογούμενη Πράξη Νομοθετικού Περιεχομένου διάταξη για την παράταση του υφιστάμενου πλαισίου, μέχρι τέλος Ιουλίου.</w:t>
      </w:r>
    </w:p>
    <w:p w:rsidR="001C1CFD" w:rsidRPr="00C913BB" w:rsidRDefault="001C1CFD" w:rsidP="001C1CFD">
      <w:pPr>
        <w:tabs>
          <w:tab w:val="left" w:pos="284"/>
        </w:tabs>
        <w:spacing w:after="0" w:line="240" w:lineRule="auto"/>
        <w:jc w:val="both"/>
        <w:rPr>
          <w:rFonts w:cs="Calibri"/>
        </w:rPr>
      </w:pPr>
      <w:r w:rsidRPr="00C913BB">
        <w:rPr>
          <w:rFonts w:cs="Calibri"/>
        </w:rPr>
        <w:t>Ώστε να δώσουμε μια τελευταία ευκαιρία αξιοποίησής του σε όσους το επιθυμούν.</w:t>
      </w:r>
    </w:p>
    <w:p w:rsidR="001C1CFD" w:rsidRPr="00C913BB" w:rsidRDefault="001C1CFD" w:rsidP="001C1CFD">
      <w:pPr>
        <w:tabs>
          <w:tab w:val="left" w:pos="284"/>
        </w:tabs>
        <w:spacing w:after="0" w:line="240" w:lineRule="auto"/>
        <w:jc w:val="both"/>
        <w:rPr>
          <w:rFonts w:cs="Calibri"/>
        </w:rPr>
      </w:pPr>
    </w:p>
    <w:p w:rsidR="001C1CFD" w:rsidRPr="00C913BB" w:rsidRDefault="001C1CFD" w:rsidP="001C1CFD">
      <w:pPr>
        <w:tabs>
          <w:tab w:val="left" w:pos="284"/>
        </w:tabs>
        <w:spacing w:after="0" w:line="240" w:lineRule="auto"/>
        <w:jc w:val="both"/>
        <w:rPr>
          <w:rFonts w:cs="Calibri"/>
        </w:rPr>
      </w:pPr>
      <w:r w:rsidRPr="00C913BB">
        <w:rPr>
          <w:rFonts w:cs="Calibri"/>
        </w:rPr>
        <w:t>Παράλληλα, δρομολογείται και θα υλοποιηθεί ένα νέο πρόγραμμα υποστήριξης δανειοληπτών.</w:t>
      </w:r>
    </w:p>
    <w:p w:rsidR="001C1CFD" w:rsidRPr="00C913BB" w:rsidRDefault="001C1CFD" w:rsidP="001C1CFD">
      <w:pPr>
        <w:tabs>
          <w:tab w:val="left" w:pos="284"/>
        </w:tabs>
        <w:spacing w:after="0" w:line="240" w:lineRule="auto"/>
        <w:jc w:val="both"/>
        <w:rPr>
          <w:rFonts w:cs="Calibri"/>
        </w:rPr>
      </w:pPr>
      <w:r w:rsidRPr="00C913BB">
        <w:rPr>
          <w:rFonts w:cs="Calibri"/>
        </w:rPr>
        <w:t xml:space="preserve">Πρόγραμμα στο οποίο το Κράτος θα επιδοτεί, για ορισμένο χρονικό διάστημα, σημαντικό μέρος των μηνιαίων δόσεων όσων πλήττονται από τις συνέπειες του </w:t>
      </w:r>
      <w:proofErr w:type="spellStart"/>
      <w:r w:rsidRPr="00C913BB">
        <w:rPr>
          <w:rFonts w:cs="Calibri"/>
        </w:rPr>
        <w:t>κορονοϊού</w:t>
      </w:r>
      <w:proofErr w:type="spellEnd"/>
      <w:r w:rsidRPr="00C913BB">
        <w:rPr>
          <w:rFonts w:cs="Calibri"/>
        </w:rPr>
        <w:t xml:space="preserve">, και έχουν δάνεια με υποθήκη στην πρώτη κατοικία. </w:t>
      </w:r>
    </w:p>
    <w:p w:rsidR="001C1CFD" w:rsidRPr="00C913BB" w:rsidRDefault="001C1CFD" w:rsidP="001C1CFD">
      <w:pPr>
        <w:tabs>
          <w:tab w:val="left" w:pos="284"/>
        </w:tabs>
        <w:spacing w:after="0" w:line="240" w:lineRule="auto"/>
        <w:jc w:val="both"/>
        <w:rPr>
          <w:rFonts w:cs="Calibri"/>
        </w:rPr>
      </w:pPr>
      <w:r w:rsidRPr="00C913BB">
        <w:rPr>
          <w:rFonts w:cs="Calibri"/>
        </w:rPr>
        <w:t>Καλύπτει όλα τα «κόκκινα δάνεια», τόσο αυτά που δημιουργήθηκαν πριν το τέλος του 2018, όσο και αυτά που μεταγενέστερα προέκυψαν, μέχρι σήμερα, για τους πολίτες που επλήγησαν από τις συνέπειες της υγειονομικής κρίσης.</w:t>
      </w:r>
    </w:p>
    <w:p w:rsidR="001C1CFD" w:rsidRPr="00C913BB" w:rsidRDefault="001C1CFD" w:rsidP="001C1CFD">
      <w:pPr>
        <w:tabs>
          <w:tab w:val="left" w:pos="284"/>
        </w:tabs>
        <w:spacing w:after="0" w:line="240" w:lineRule="auto"/>
        <w:jc w:val="both"/>
        <w:rPr>
          <w:rFonts w:cs="Calibri"/>
        </w:rPr>
      </w:pPr>
      <w:r w:rsidRPr="00C913BB">
        <w:rPr>
          <w:rFonts w:cs="Calibri"/>
        </w:rPr>
        <w:t xml:space="preserve">Καλύπτει όμως και τα εξυπηρετούμενα δάνεια όλων των συμπατριωτών μας που επλήγησαν από την πανδημία.  </w:t>
      </w:r>
    </w:p>
    <w:p w:rsidR="001C1CFD" w:rsidRPr="00C913BB" w:rsidRDefault="001C1CFD" w:rsidP="001C1CFD">
      <w:pPr>
        <w:tabs>
          <w:tab w:val="left" w:pos="284"/>
        </w:tabs>
        <w:spacing w:after="0" w:line="240" w:lineRule="auto"/>
        <w:jc w:val="both"/>
        <w:rPr>
          <w:rFonts w:cs="Calibri"/>
        </w:rPr>
      </w:pPr>
      <w:r w:rsidRPr="00C913BB">
        <w:rPr>
          <w:rFonts w:cs="Calibri"/>
        </w:rPr>
        <w:t>Παράλληλα, θέτει δικλείδες ασφαλείας</w:t>
      </w:r>
      <w:r>
        <w:rPr>
          <w:rFonts w:cs="Calibri"/>
        </w:rPr>
        <w:t>,</w:t>
      </w:r>
      <w:r w:rsidRPr="00C913BB">
        <w:rPr>
          <w:rFonts w:cs="Calibri"/>
        </w:rPr>
        <w:t xml:space="preserve"> ώστε να μην επωφεληθούν της επιδότησης οι στρατηγικοί κακοπληρωτές.</w:t>
      </w:r>
    </w:p>
    <w:p w:rsidR="001C1CFD" w:rsidRPr="00C913BB" w:rsidRDefault="001C1CFD" w:rsidP="001C1CFD">
      <w:pPr>
        <w:tabs>
          <w:tab w:val="left" w:pos="284"/>
        </w:tabs>
        <w:spacing w:after="0" w:line="240" w:lineRule="auto"/>
        <w:jc w:val="both"/>
        <w:rPr>
          <w:rFonts w:cs="Calibri"/>
        </w:rPr>
      </w:pPr>
      <w:r w:rsidRPr="00C913BB">
        <w:rPr>
          <w:rFonts w:cs="Calibri"/>
        </w:rPr>
        <w:t xml:space="preserve">Το Κράτος, με συγκεκριμένες και διορατικές πρωτοβουλίες, αναλαμβάνει, για ένα χρονικό διάστημα, ένα μεγάλο μέρος των υποχρεώσεων των δανειοληπτών που έχουν πληγεί από την πανδημία του </w:t>
      </w:r>
      <w:proofErr w:type="spellStart"/>
      <w:r w:rsidRPr="00C913BB">
        <w:rPr>
          <w:rFonts w:cs="Calibri"/>
        </w:rPr>
        <w:t>κορονοϊού</w:t>
      </w:r>
      <w:proofErr w:type="spellEnd"/>
      <w:r w:rsidRPr="00C913BB">
        <w:rPr>
          <w:rFonts w:cs="Calibri"/>
        </w:rPr>
        <w:t>.</w:t>
      </w:r>
    </w:p>
    <w:p w:rsidR="001C1CFD" w:rsidRPr="00C913BB" w:rsidRDefault="001C1CFD" w:rsidP="001C1CFD">
      <w:pPr>
        <w:tabs>
          <w:tab w:val="left" w:pos="284"/>
        </w:tabs>
        <w:spacing w:after="0" w:line="240" w:lineRule="auto"/>
        <w:jc w:val="both"/>
        <w:rPr>
          <w:rFonts w:cs="Calibri"/>
        </w:rPr>
      </w:pPr>
      <w:r w:rsidRPr="00C913BB">
        <w:rPr>
          <w:rFonts w:cs="Calibri"/>
        </w:rPr>
        <w:t xml:space="preserve">Με το νέο πρόγραμμα, εν μέσω της πανδημίας του </w:t>
      </w:r>
      <w:proofErr w:type="spellStart"/>
      <w:r w:rsidRPr="00C913BB">
        <w:rPr>
          <w:rFonts w:cs="Calibri"/>
        </w:rPr>
        <w:t>κορονοϊού</w:t>
      </w:r>
      <w:proofErr w:type="spellEnd"/>
      <w:r w:rsidRPr="00C913BB">
        <w:rPr>
          <w:rFonts w:cs="Calibri"/>
        </w:rPr>
        <w:t>, επιπροσθέτως προς την παράταση του υφιστάμενου πλαισίου:</w:t>
      </w:r>
    </w:p>
    <w:p w:rsidR="001C1CFD" w:rsidRPr="00C913BB" w:rsidRDefault="001C1CFD" w:rsidP="001C1CFD">
      <w:pPr>
        <w:tabs>
          <w:tab w:val="left" w:pos="284"/>
        </w:tabs>
        <w:spacing w:after="0" w:line="240" w:lineRule="auto"/>
        <w:jc w:val="both"/>
        <w:rPr>
          <w:rFonts w:cs="Calibri"/>
        </w:rPr>
      </w:pPr>
      <w:r w:rsidRPr="00C913BB">
        <w:rPr>
          <w:rFonts w:cs="Calibri"/>
        </w:rPr>
        <w:lastRenderedPageBreak/>
        <w:t>1</w:t>
      </w:r>
      <w:r w:rsidRPr="00C913BB">
        <w:rPr>
          <w:rFonts w:cs="Calibri"/>
          <w:vertAlign w:val="superscript"/>
        </w:rPr>
        <w:t>ον</w:t>
      </w:r>
      <w:r w:rsidRPr="00C913BB">
        <w:rPr>
          <w:rFonts w:cs="Calibri"/>
        </w:rPr>
        <w:t>. Ενισχύονται, για πρώτη φορά, οι συνεπείς δανειολήπτες, με εξυπηρετούμενα δάνεια, οι οποίοι έχουν πληγεί από την πανδημία.</w:t>
      </w:r>
    </w:p>
    <w:p w:rsidR="001C1CFD" w:rsidRPr="00C913BB" w:rsidRDefault="001C1CFD" w:rsidP="001C1CFD">
      <w:pPr>
        <w:tabs>
          <w:tab w:val="left" w:pos="284"/>
        </w:tabs>
        <w:spacing w:after="0" w:line="240" w:lineRule="auto"/>
        <w:jc w:val="both"/>
        <w:rPr>
          <w:rFonts w:cs="Calibri"/>
        </w:rPr>
      </w:pPr>
      <w:r w:rsidRPr="00C913BB">
        <w:rPr>
          <w:rFonts w:cs="Calibri"/>
        </w:rPr>
        <w:t>2</w:t>
      </w:r>
      <w:r w:rsidRPr="00C913BB">
        <w:rPr>
          <w:rFonts w:cs="Calibri"/>
          <w:vertAlign w:val="superscript"/>
        </w:rPr>
        <w:t>ον</w:t>
      </w:r>
      <w:r w:rsidRPr="00C913BB">
        <w:rPr>
          <w:rFonts w:cs="Calibri"/>
        </w:rPr>
        <w:t>. Υποστηρίζεται το σύνολο των δανειοληπτών που επλήγησαν από την υγειονομική κρίση, και έχουν «κόκκινο» δάνειο, ακόμη και μετά το τέλος του 2018.</w:t>
      </w:r>
    </w:p>
    <w:p w:rsidR="001C1CFD" w:rsidRPr="00C913BB" w:rsidRDefault="001C1CFD" w:rsidP="001C1CFD">
      <w:pPr>
        <w:tabs>
          <w:tab w:val="left" w:pos="284"/>
        </w:tabs>
        <w:spacing w:after="0" w:line="240" w:lineRule="auto"/>
        <w:jc w:val="both"/>
        <w:rPr>
          <w:rFonts w:cs="Calibri"/>
        </w:rPr>
      </w:pPr>
      <w:r w:rsidRPr="00C913BB">
        <w:rPr>
          <w:rFonts w:cs="Calibri"/>
        </w:rPr>
        <w:t>3</w:t>
      </w:r>
      <w:r w:rsidRPr="00C913BB">
        <w:rPr>
          <w:rFonts w:cs="Calibri"/>
          <w:vertAlign w:val="superscript"/>
        </w:rPr>
        <w:t>ον</w:t>
      </w:r>
      <w:r w:rsidRPr="00C913BB">
        <w:rPr>
          <w:rFonts w:cs="Calibri"/>
        </w:rPr>
        <w:t>. Καλλιεργείται η κουλτούρα πληρωμών.</w:t>
      </w:r>
    </w:p>
    <w:p w:rsidR="001C1CFD" w:rsidRPr="00C913BB" w:rsidRDefault="001C1CFD" w:rsidP="001C1CFD">
      <w:pPr>
        <w:tabs>
          <w:tab w:val="left" w:pos="284"/>
        </w:tabs>
        <w:spacing w:after="0" w:line="240" w:lineRule="auto"/>
        <w:jc w:val="both"/>
        <w:rPr>
          <w:rFonts w:cs="Calibri"/>
        </w:rPr>
      </w:pPr>
      <w:r w:rsidRPr="00C913BB">
        <w:rPr>
          <w:rFonts w:cs="Calibri"/>
        </w:rPr>
        <w:t>4</w:t>
      </w:r>
      <w:r w:rsidRPr="00C913BB">
        <w:rPr>
          <w:rFonts w:cs="Calibri"/>
          <w:vertAlign w:val="superscript"/>
        </w:rPr>
        <w:t>ον</w:t>
      </w:r>
      <w:r w:rsidRPr="00C913BB">
        <w:rPr>
          <w:rFonts w:cs="Calibri"/>
        </w:rPr>
        <w:t>. Αποτρέπεται η εκμετάλλευση του νέου πλαισίου από στρατηγικούς κακοπληρωτές.</w:t>
      </w:r>
    </w:p>
    <w:p w:rsidR="001C1CFD" w:rsidRPr="00C913BB" w:rsidRDefault="001C1CFD" w:rsidP="001C1CFD">
      <w:pPr>
        <w:tabs>
          <w:tab w:val="left" w:pos="284"/>
        </w:tabs>
        <w:spacing w:after="0" w:line="240" w:lineRule="auto"/>
        <w:jc w:val="both"/>
        <w:rPr>
          <w:rFonts w:cs="Calibri"/>
        </w:rPr>
      </w:pPr>
      <w:r w:rsidRPr="00C913BB">
        <w:rPr>
          <w:rFonts w:cs="Calibri"/>
        </w:rPr>
        <w:t>5</w:t>
      </w:r>
      <w:r w:rsidRPr="00C913BB">
        <w:rPr>
          <w:rFonts w:cs="Calibri"/>
          <w:vertAlign w:val="superscript"/>
        </w:rPr>
        <w:t>ον</w:t>
      </w:r>
      <w:r w:rsidRPr="00C913BB">
        <w:rPr>
          <w:rFonts w:cs="Calibri"/>
        </w:rPr>
        <w:t xml:space="preserve">. Περιορίζεται ο κίνδυνος δημιουργίας μιας νέας γενιάς «κόκκινων» δανείων. </w:t>
      </w:r>
    </w:p>
    <w:p w:rsidR="001C1CFD" w:rsidRPr="00C913BB" w:rsidRDefault="001C1CFD" w:rsidP="001C1CFD">
      <w:pPr>
        <w:tabs>
          <w:tab w:val="left" w:pos="284"/>
        </w:tabs>
        <w:spacing w:after="0" w:line="240" w:lineRule="auto"/>
        <w:jc w:val="both"/>
        <w:rPr>
          <w:rFonts w:cs="Calibri"/>
        </w:rPr>
      </w:pPr>
      <w:r w:rsidRPr="00C913BB">
        <w:rPr>
          <w:rFonts w:cs="Calibri"/>
        </w:rPr>
        <w:t>6</w:t>
      </w:r>
      <w:r w:rsidRPr="00C913BB">
        <w:rPr>
          <w:rFonts w:cs="Calibri"/>
          <w:vertAlign w:val="superscript"/>
        </w:rPr>
        <w:t>ον</w:t>
      </w:r>
      <w:r w:rsidRPr="00C913BB">
        <w:rPr>
          <w:rFonts w:cs="Calibri"/>
        </w:rPr>
        <w:t xml:space="preserve">. Ενισχύεται η κοινωνική συνοχή. </w:t>
      </w:r>
    </w:p>
    <w:p w:rsidR="00A563DF" w:rsidRDefault="001C1CFD" w:rsidP="001C1CFD">
      <w:r w:rsidRPr="00C913BB">
        <w:rPr>
          <w:rFonts w:cs="Calibri"/>
        </w:rPr>
        <w:t>7</w:t>
      </w:r>
      <w:r w:rsidRPr="00C913BB">
        <w:rPr>
          <w:rFonts w:cs="Calibri"/>
          <w:vertAlign w:val="superscript"/>
        </w:rPr>
        <w:t>ον</w:t>
      </w:r>
      <w:r w:rsidRPr="00C913BB">
        <w:rPr>
          <w:rFonts w:cs="Calibri"/>
        </w:rPr>
        <w:t>. Καλύπτονται πολλαπλάσιοι δανειολήπτες σε σχέση με το υφιστάμενο πλαίσιο</w:t>
      </w:r>
    </w:p>
    <w:sectPr w:rsidR="00A563DF" w:rsidSect="00A563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C1CFD"/>
    <w:rsid w:val="001C1CFD"/>
    <w:rsid w:val="00A563D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C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rsid w:val="001C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HTMLChar">
    <w:name w:val="Προ-διαμορφωμένο HTML Char"/>
    <w:basedOn w:val="a0"/>
    <w:link w:val="-HTML"/>
    <w:uiPriority w:val="99"/>
    <w:rsid w:val="001C1CFD"/>
    <w:rPr>
      <w:rFonts w:ascii="Courier New" w:eastAsia="Times New Roma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3014</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e.dimitropoulou</dc:creator>
  <cp:lastModifiedBy>e.dimitropoulou</cp:lastModifiedBy>
  <cp:revision>1</cp:revision>
  <dcterms:created xsi:type="dcterms:W3CDTF">2020-05-05T12:41:00Z</dcterms:created>
  <dcterms:modified xsi:type="dcterms:W3CDTF">2020-05-05T12:45:00Z</dcterms:modified>
</cp:coreProperties>
</file>