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E2" w:rsidRPr="00C913BB" w:rsidRDefault="005E40E2" w:rsidP="005E40E2">
      <w:pPr>
        <w:pBdr>
          <w:bottom w:val="single" w:sz="6" w:space="0" w:color="000001"/>
        </w:pBdr>
        <w:spacing w:after="0" w:line="240" w:lineRule="auto"/>
        <w:ind w:firstLine="720"/>
        <w:jc w:val="both"/>
        <w:rPr>
          <w:rFonts w:cs="Calibri"/>
        </w:rPr>
      </w:pPr>
      <w:bookmarkStart w:id="0" w:name="_GoBack"/>
      <w:bookmarkEnd w:id="0"/>
      <w:r>
        <w:rPr>
          <w:rFonts w:cs="Calibri"/>
          <w:noProof/>
        </w:rPr>
        <w:drawing>
          <wp:inline distT="0" distB="0" distL="0" distR="0">
            <wp:extent cx="659765" cy="668020"/>
            <wp:effectExtent l="19050" t="0" r="6985" b="0"/>
            <wp:docPr id="1" name="image1.jpg"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Προβολή εικόνας πλήρους μεγέθους"/>
                    <pic:cNvPicPr>
                      <a:picLocks noChangeAspect="1" noChangeArrowheads="1"/>
                    </pic:cNvPicPr>
                  </pic:nvPicPr>
                  <pic:blipFill>
                    <a:blip r:embed="rId8" cstate="print"/>
                    <a:srcRect/>
                    <a:stretch>
                      <a:fillRect/>
                    </a:stretch>
                  </pic:blipFill>
                  <pic:spPr bwMode="auto">
                    <a:xfrm>
                      <a:off x="0" y="0"/>
                      <a:ext cx="659765" cy="668020"/>
                    </a:xfrm>
                    <a:prstGeom prst="rect">
                      <a:avLst/>
                    </a:prstGeom>
                    <a:noFill/>
                    <a:ln w="9525">
                      <a:noFill/>
                      <a:miter lim="800000"/>
                      <a:headEnd/>
                      <a:tailEnd/>
                    </a:ln>
                  </pic:spPr>
                </pic:pic>
              </a:graphicData>
            </a:graphic>
          </wp:inline>
        </w:drawing>
      </w:r>
    </w:p>
    <w:p w:rsidR="005E40E2" w:rsidRPr="00C913BB" w:rsidRDefault="005E40E2" w:rsidP="005E40E2">
      <w:pPr>
        <w:pBdr>
          <w:bottom w:val="single" w:sz="6" w:space="0" w:color="000001"/>
        </w:pBdr>
        <w:spacing w:after="0" w:line="240" w:lineRule="auto"/>
        <w:jc w:val="both"/>
        <w:rPr>
          <w:rFonts w:cs="Calibri"/>
        </w:rPr>
      </w:pPr>
      <w:r w:rsidRPr="00C913BB">
        <w:rPr>
          <w:rFonts w:cs="Calibri"/>
        </w:rPr>
        <w:t>ΕΛΛΗΝΙΚΗ ΔΗΜΟΚΡΑΤΙΑ</w:t>
      </w:r>
    </w:p>
    <w:p w:rsidR="005E40E2" w:rsidRPr="00C913BB" w:rsidRDefault="005E40E2" w:rsidP="005E40E2">
      <w:pPr>
        <w:keepNext/>
        <w:pBdr>
          <w:top w:val="single" w:sz="6" w:space="1" w:color="000001"/>
          <w:bottom w:val="single" w:sz="6" w:space="2" w:color="000001"/>
        </w:pBdr>
        <w:spacing w:after="0" w:line="240" w:lineRule="auto"/>
        <w:jc w:val="both"/>
        <w:rPr>
          <w:rFonts w:cs="Calibri"/>
          <w:b/>
        </w:rPr>
      </w:pPr>
      <w:r w:rsidRPr="00C913BB">
        <w:rPr>
          <w:rFonts w:cs="Calibri"/>
          <w:b/>
        </w:rPr>
        <w:t>ΥΠΟΥΡΓΕΙΟ ΟΙΚΟΝΟΜΙΚΩΝ</w:t>
      </w:r>
    </w:p>
    <w:p w:rsidR="005E40E2" w:rsidRPr="00C913BB" w:rsidRDefault="005E40E2" w:rsidP="005E40E2">
      <w:pPr>
        <w:keepNext/>
        <w:spacing w:after="0" w:line="240" w:lineRule="auto"/>
        <w:rPr>
          <w:rFonts w:cs="Calibri"/>
          <w:b/>
        </w:rPr>
      </w:pPr>
      <w:r w:rsidRPr="00C913BB">
        <w:rPr>
          <w:rFonts w:cs="Calibri"/>
          <w:b/>
        </w:rPr>
        <w:t>Νίκης 5-7</w:t>
      </w:r>
    </w:p>
    <w:p w:rsidR="005E40E2" w:rsidRPr="00C913BB" w:rsidRDefault="005E40E2" w:rsidP="005E40E2">
      <w:pPr>
        <w:keepNext/>
        <w:spacing w:after="0" w:line="240" w:lineRule="auto"/>
        <w:rPr>
          <w:rFonts w:cs="Calibri"/>
          <w:b/>
        </w:rPr>
      </w:pPr>
      <w:r w:rsidRPr="00C913BB">
        <w:rPr>
          <w:rFonts w:cs="Calibri"/>
          <w:b/>
        </w:rPr>
        <w:t>10180 Αθήνα</w:t>
      </w:r>
    </w:p>
    <w:p w:rsidR="005E40E2" w:rsidRPr="00C913BB" w:rsidRDefault="005E40E2" w:rsidP="005E40E2">
      <w:pPr>
        <w:spacing w:after="0" w:line="240" w:lineRule="auto"/>
        <w:rPr>
          <w:rFonts w:cs="Calibri"/>
          <w:b/>
        </w:rPr>
      </w:pPr>
      <w:r w:rsidRPr="00C913BB">
        <w:rPr>
          <w:rFonts w:cs="Calibri"/>
          <w:b/>
        </w:rPr>
        <w:t xml:space="preserve">ΓΡΑΦΕΙΟ ΤΥΠΟΥ </w:t>
      </w:r>
      <w:r w:rsidRPr="00C913BB">
        <w:rPr>
          <w:rFonts w:cs="Calibri"/>
          <w:b/>
        </w:rPr>
        <w:tab/>
      </w:r>
      <w:r w:rsidRPr="00C913BB">
        <w:rPr>
          <w:rFonts w:cs="Calibri"/>
          <w:b/>
        </w:rPr>
        <w:tab/>
      </w:r>
      <w:r w:rsidRPr="00C913BB">
        <w:rPr>
          <w:rFonts w:cs="Calibri"/>
          <w:b/>
        </w:rPr>
        <w:tab/>
      </w:r>
      <w:r w:rsidRPr="00C913BB">
        <w:rPr>
          <w:rFonts w:cs="Calibri"/>
          <w:b/>
        </w:rPr>
        <w:tab/>
      </w:r>
      <w:r w:rsidRPr="00C913BB">
        <w:rPr>
          <w:rFonts w:cs="Calibri"/>
          <w:b/>
        </w:rPr>
        <w:tab/>
      </w:r>
    </w:p>
    <w:p w:rsidR="005E40E2" w:rsidRPr="00025EDE" w:rsidRDefault="005E40E2" w:rsidP="005E40E2">
      <w:pPr>
        <w:pBdr>
          <w:bottom w:val="single" w:sz="6" w:space="1" w:color="000001"/>
        </w:pBdr>
        <w:spacing w:after="0" w:line="240" w:lineRule="auto"/>
        <w:rPr>
          <w:rFonts w:cs="Calibri"/>
          <w:b/>
        </w:rPr>
      </w:pPr>
      <w:r w:rsidRPr="00C913BB">
        <w:rPr>
          <w:rFonts w:cs="Calibri"/>
          <w:b/>
        </w:rPr>
        <w:t>Τηλ</w:t>
      </w:r>
      <w:r w:rsidRPr="00025EDE">
        <w:rPr>
          <w:rFonts w:cs="Calibri"/>
          <w:b/>
        </w:rPr>
        <w:t>.: 2103332644</w:t>
      </w:r>
      <w:r w:rsidRPr="00025EDE">
        <w:rPr>
          <w:rFonts w:cs="Calibri"/>
          <w:b/>
        </w:rPr>
        <w:br/>
      </w:r>
      <w:r w:rsidRPr="00C913BB">
        <w:rPr>
          <w:rFonts w:cs="Calibri"/>
          <w:b/>
          <w:lang w:val="fr-CA"/>
        </w:rPr>
        <w:t>e</w:t>
      </w:r>
      <w:r w:rsidRPr="00025EDE">
        <w:rPr>
          <w:rFonts w:cs="Calibri"/>
          <w:b/>
        </w:rPr>
        <w:t>-</w:t>
      </w:r>
      <w:r w:rsidRPr="00C913BB">
        <w:rPr>
          <w:rFonts w:cs="Calibri"/>
          <w:b/>
          <w:lang w:val="fr-CA"/>
        </w:rPr>
        <w:t>mail</w:t>
      </w:r>
      <w:r w:rsidRPr="00025EDE">
        <w:rPr>
          <w:rFonts w:cs="Calibri"/>
          <w:b/>
        </w:rPr>
        <w:t xml:space="preserve">: </w:t>
      </w:r>
      <w:r w:rsidRPr="00C913BB">
        <w:rPr>
          <w:rFonts w:cs="Calibri"/>
          <w:b/>
          <w:lang w:val="fr-CA"/>
        </w:rPr>
        <w:t>press</w:t>
      </w:r>
      <w:r w:rsidRPr="00025EDE">
        <w:rPr>
          <w:rFonts w:cs="Calibri"/>
          <w:b/>
        </w:rPr>
        <w:t>@</w:t>
      </w:r>
      <w:r w:rsidRPr="00C913BB">
        <w:rPr>
          <w:rFonts w:cs="Calibri"/>
          <w:b/>
          <w:lang w:val="fr-CA"/>
        </w:rPr>
        <w:t>minfin</w:t>
      </w:r>
      <w:r w:rsidRPr="00025EDE">
        <w:rPr>
          <w:rFonts w:cs="Calibri"/>
          <w:b/>
        </w:rPr>
        <w:t>.</w:t>
      </w:r>
      <w:r w:rsidRPr="00C913BB">
        <w:rPr>
          <w:rFonts w:cs="Calibri"/>
          <w:b/>
          <w:lang w:val="fr-CA"/>
        </w:rPr>
        <w:t>gr</w:t>
      </w:r>
    </w:p>
    <w:p w:rsidR="005E40E2" w:rsidRPr="00533EA6" w:rsidRDefault="005E40E2" w:rsidP="00533EA6">
      <w:pPr>
        <w:spacing w:after="0" w:line="240" w:lineRule="auto"/>
        <w:jc w:val="both"/>
        <w:rPr>
          <w:rFonts w:cs="Calibri"/>
        </w:rPr>
      </w:pPr>
    </w:p>
    <w:p w:rsidR="005E40E2" w:rsidRPr="00533EA6" w:rsidRDefault="00533EA6" w:rsidP="00533EA6">
      <w:pPr>
        <w:shd w:val="clear" w:color="auto" w:fill="FFFFFF"/>
        <w:spacing w:after="0" w:line="240" w:lineRule="auto"/>
        <w:jc w:val="right"/>
        <w:rPr>
          <w:rFonts w:cstheme="minorHAnsi"/>
          <w:b/>
          <w:shd w:val="clear" w:color="auto" w:fill="FFFFFF"/>
        </w:rPr>
      </w:pPr>
      <w:r w:rsidRPr="00533EA6">
        <w:rPr>
          <w:rFonts w:cstheme="minorHAnsi"/>
          <w:b/>
          <w:shd w:val="clear" w:color="auto" w:fill="FFFFFF"/>
        </w:rPr>
        <w:t xml:space="preserve">Τρίτη, 3 </w:t>
      </w:r>
      <w:r w:rsidR="00C42434" w:rsidRPr="00533EA6">
        <w:rPr>
          <w:rFonts w:cstheme="minorHAnsi"/>
          <w:b/>
          <w:shd w:val="clear" w:color="auto" w:fill="FFFFFF"/>
        </w:rPr>
        <w:t>Νοεμβρίου</w:t>
      </w:r>
      <w:r w:rsidR="005E40E2" w:rsidRPr="00533EA6">
        <w:rPr>
          <w:rFonts w:cstheme="minorHAnsi"/>
          <w:b/>
          <w:shd w:val="clear" w:color="auto" w:fill="FFFFFF"/>
        </w:rPr>
        <w:t xml:space="preserve"> 2020</w:t>
      </w:r>
    </w:p>
    <w:p w:rsidR="004272EC" w:rsidRPr="00533EA6" w:rsidRDefault="004272EC" w:rsidP="00533EA6">
      <w:pPr>
        <w:spacing w:after="0" w:line="240" w:lineRule="auto"/>
        <w:rPr>
          <w:rFonts w:ascii="Calibri" w:eastAsia="Times New Roman" w:hAnsi="Calibri" w:cs="Times New Roman"/>
          <w:b/>
          <w:spacing w:val="20"/>
        </w:rPr>
      </w:pPr>
    </w:p>
    <w:p w:rsidR="003E0637" w:rsidRPr="00533EA6" w:rsidRDefault="00533EA6" w:rsidP="00533EA6">
      <w:pPr>
        <w:spacing w:after="0" w:line="240" w:lineRule="auto"/>
        <w:jc w:val="center"/>
        <w:rPr>
          <w:rFonts w:ascii="Calibri" w:eastAsia="Times New Roman" w:hAnsi="Calibri" w:cs="Times New Roman"/>
          <w:b/>
          <w:sz w:val="24"/>
        </w:rPr>
      </w:pPr>
      <w:r w:rsidRPr="00533EA6">
        <w:rPr>
          <w:rFonts w:ascii="Calibri" w:eastAsia="Times New Roman" w:hAnsi="Calibri" w:cs="Times New Roman"/>
          <w:b/>
          <w:sz w:val="24"/>
        </w:rPr>
        <w:t>Δελτίο Τύπου</w:t>
      </w:r>
    </w:p>
    <w:p w:rsidR="00533EA6" w:rsidRPr="00533EA6" w:rsidRDefault="00533EA6" w:rsidP="00533EA6">
      <w:pPr>
        <w:spacing w:after="0" w:line="240" w:lineRule="auto"/>
        <w:jc w:val="center"/>
        <w:rPr>
          <w:rFonts w:ascii="Calibri" w:eastAsia="Times New Roman" w:hAnsi="Calibri" w:cs="Times New Roman"/>
          <w:b/>
          <w:sz w:val="24"/>
        </w:rPr>
      </w:pPr>
    </w:p>
    <w:p w:rsidR="0080791E" w:rsidRDefault="00002432" w:rsidP="00533EA6">
      <w:pPr>
        <w:spacing w:after="0" w:line="240" w:lineRule="auto"/>
        <w:jc w:val="center"/>
        <w:rPr>
          <w:rFonts w:ascii="Calibri" w:eastAsia="Times New Roman" w:hAnsi="Calibri" w:cs="Times New Roman"/>
          <w:b/>
          <w:sz w:val="24"/>
        </w:rPr>
      </w:pPr>
      <w:r>
        <w:rPr>
          <w:rFonts w:ascii="Calibri" w:eastAsia="Times New Roman" w:hAnsi="Calibri" w:cs="Times New Roman"/>
          <w:b/>
          <w:sz w:val="24"/>
        </w:rPr>
        <w:t xml:space="preserve">Ξεπέρασαν τις </w:t>
      </w:r>
      <w:r w:rsidR="0080791E">
        <w:rPr>
          <w:rFonts w:ascii="Calibri" w:eastAsia="Times New Roman" w:hAnsi="Calibri" w:cs="Times New Roman"/>
          <w:b/>
          <w:sz w:val="24"/>
        </w:rPr>
        <w:t xml:space="preserve">160.000 </w:t>
      </w:r>
      <w:r>
        <w:rPr>
          <w:rFonts w:ascii="Calibri" w:eastAsia="Times New Roman" w:hAnsi="Calibri" w:cs="Times New Roman"/>
          <w:b/>
          <w:sz w:val="24"/>
        </w:rPr>
        <w:t xml:space="preserve">οι </w:t>
      </w:r>
      <w:r w:rsidR="0080791E">
        <w:rPr>
          <w:rFonts w:ascii="Calibri" w:eastAsia="Times New Roman" w:hAnsi="Calibri" w:cs="Times New Roman"/>
          <w:b/>
          <w:sz w:val="24"/>
        </w:rPr>
        <w:t>αιτήσεις στο πρόγραμμα «ΓΕΦΥΡΑ» –</w:t>
      </w:r>
    </w:p>
    <w:p w:rsidR="003E0637" w:rsidRPr="00533EA6" w:rsidRDefault="0080791E" w:rsidP="00533EA6">
      <w:pPr>
        <w:spacing w:after="0" w:line="240" w:lineRule="auto"/>
        <w:jc w:val="center"/>
        <w:rPr>
          <w:rFonts w:ascii="Calibri" w:eastAsia="Times New Roman" w:hAnsi="Calibri" w:cs="Times New Roman"/>
          <w:b/>
          <w:sz w:val="24"/>
        </w:rPr>
      </w:pPr>
      <w:r>
        <w:rPr>
          <w:rFonts w:ascii="Calibri" w:eastAsia="Times New Roman" w:hAnsi="Calibri" w:cs="Times New Roman"/>
          <w:b/>
          <w:sz w:val="24"/>
        </w:rPr>
        <w:t>Το χρονοδιάγραμμα για την κρατική επιδότηση των δικαιούχων</w:t>
      </w:r>
    </w:p>
    <w:p w:rsidR="00533EA6" w:rsidRPr="00641D59" w:rsidRDefault="00533EA6" w:rsidP="00533EA6">
      <w:pPr>
        <w:pStyle w:val="a4"/>
        <w:shd w:val="clear" w:color="auto" w:fill="FFFFFF"/>
        <w:spacing w:after="0" w:line="240" w:lineRule="auto"/>
        <w:ind w:left="0"/>
        <w:contextualSpacing w:val="0"/>
        <w:jc w:val="both"/>
        <w:rPr>
          <w:rFonts w:ascii="Calibri" w:eastAsia="Calibri" w:hAnsi="Calibri" w:cs="Times New Roman"/>
        </w:rPr>
      </w:pPr>
    </w:p>
    <w:p w:rsidR="00533EA6" w:rsidRPr="00641D59" w:rsidRDefault="00533EA6" w:rsidP="00533EA6">
      <w:pPr>
        <w:pStyle w:val="a4"/>
        <w:shd w:val="clear" w:color="auto" w:fill="FFFFFF"/>
        <w:spacing w:after="0" w:line="240" w:lineRule="auto"/>
        <w:ind w:left="0"/>
        <w:contextualSpacing w:val="0"/>
        <w:jc w:val="both"/>
        <w:rPr>
          <w:rFonts w:ascii="Calibri" w:eastAsia="Calibri" w:hAnsi="Calibri" w:cs="Times New Roman"/>
        </w:rPr>
      </w:pPr>
    </w:p>
    <w:p w:rsidR="00664093" w:rsidRPr="00641D59" w:rsidRDefault="00002432" w:rsidP="00533EA6">
      <w:pPr>
        <w:pStyle w:val="a4"/>
        <w:shd w:val="clear" w:color="auto" w:fill="FFFFFF"/>
        <w:spacing w:after="0" w:line="240" w:lineRule="auto"/>
        <w:ind w:left="0"/>
        <w:contextualSpacing w:val="0"/>
        <w:jc w:val="both"/>
        <w:rPr>
          <w:rFonts w:ascii="Calibri" w:eastAsia="Calibri" w:hAnsi="Calibri" w:cs="Times New Roman"/>
        </w:rPr>
      </w:pPr>
      <w:r w:rsidRPr="00641D59">
        <w:rPr>
          <w:rFonts w:ascii="Calibri" w:eastAsia="Calibri" w:hAnsi="Calibri" w:cs="Times New Roman"/>
        </w:rPr>
        <w:t>Με την υποβολή</w:t>
      </w:r>
      <w:r w:rsidR="004D08C2" w:rsidRPr="00641D59">
        <w:rPr>
          <w:rFonts w:ascii="Calibri" w:eastAsia="Calibri" w:hAnsi="Calibri" w:cs="Times New Roman"/>
        </w:rPr>
        <w:t>,</w:t>
      </w:r>
      <w:r w:rsidRPr="00641D59">
        <w:rPr>
          <w:rFonts w:ascii="Calibri" w:eastAsia="Calibri" w:hAnsi="Calibri" w:cs="Times New Roman"/>
        </w:rPr>
        <w:t xml:space="preserve"> </w:t>
      </w:r>
      <w:r w:rsidR="004D08C2" w:rsidRPr="00641D59">
        <w:rPr>
          <w:rFonts w:ascii="Calibri" w:eastAsia="Calibri" w:hAnsi="Calibri" w:cs="Times New Roman"/>
        </w:rPr>
        <w:t xml:space="preserve">συνολικά, </w:t>
      </w:r>
      <w:r w:rsidRPr="00641D59">
        <w:rPr>
          <w:rFonts w:ascii="Calibri" w:eastAsia="Calibri" w:hAnsi="Calibri" w:cs="Times New Roman"/>
          <w:b/>
        </w:rPr>
        <w:t>160.467</w:t>
      </w:r>
      <w:r w:rsidRPr="00641D59">
        <w:rPr>
          <w:rFonts w:ascii="Calibri" w:eastAsia="Calibri" w:hAnsi="Calibri" w:cs="Times New Roman"/>
        </w:rPr>
        <w:t xml:space="preserve"> αιτήσεων, ολοκληρώθηκε στις 31 Οκτωβρίου η προθεσμία </w:t>
      </w:r>
      <w:r w:rsidR="008E2DEF">
        <w:rPr>
          <w:rFonts w:ascii="Calibri" w:eastAsia="Calibri" w:hAnsi="Calibri" w:cs="Times New Roman"/>
        </w:rPr>
        <w:t xml:space="preserve">κατάθεσης </w:t>
      </w:r>
      <w:r w:rsidR="00853BD8" w:rsidRPr="00641D59">
        <w:rPr>
          <w:rFonts w:ascii="Calibri" w:eastAsia="Calibri" w:hAnsi="Calibri" w:cs="Times New Roman"/>
        </w:rPr>
        <w:t>αίτησης</w:t>
      </w:r>
      <w:r w:rsidRPr="00641D59">
        <w:rPr>
          <w:rFonts w:ascii="Calibri" w:eastAsia="Calibri" w:hAnsi="Calibri" w:cs="Times New Roman"/>
        </w:rPr>
        <w:t xml:space="preserve"> στο πρόγραμμα «ΓΕΦΥΡΑ», το οποίο παρέχει στήριξη</w:t>
      </w:r>
      <w:r w:rsidR="009A16F9" w:rsidRPr="00641D59">
        <w:rPr>
          <w:rFonts w:ascii="Calibri" w:eastAsia="Calibri" w:hAnsi="Calibri" w:cs="Times New Roman"/>
        </w:rPr>
        <w:t>, μέσω κρατικής επιδότησης,</w:t>
      </w:r>
      <w:r w:rsidRPr="00641D59">
        <w:rPr>
          <w:rFonts w:ascii="Calibri" w:eastAsia="Calibri" w:hAnsi="Calibri" w:cs="Times New Roman"/>
        </w:rPr>
        <w:t xml:space="preserve"> σε δανειολήπτες που πλήττονται από τις οικονομικές συνέπειες της πανδημίας του κορονοϊού και έχουν δάνεια με προσημείωση/υποθήκη στην Α΄ κατοικία.</w:t>
      </w:r>
    </w:p>
    <w:p w:rsidR="00943645" w:rsidRPr="00641D59" w:rsidRDefault="00943645" w:rsidP="00533EA6">
      <w:pPr>
        <w:pStyle w:val="a4"/>
        <w:shd w:val="clear" w:color="auto" w:fill="FFFFFF"/>
        <w:spacing w:after="0" w:line="240" w:lineRule="auto"/>
        <w:ind w:left="0"/>
        <w:contextualSpacing w:val="0"/>
        <w:jc w:val="both"/>
        <w:rPr>
          <w:rFonts w:ascii="Calibri" w:eastAsia="Calibri" w:hAnsi="Calibri" w:cs="Times New Roman"/>
        </w:rPr>
      </w:pPr>
    </w:p>
    <w:p w:rsidR="004D08C2" w:rsidRPr="00641D59" w:rsidRDefault="004D08C2" w:rsidP="004D08C2">
      <w:pPr>
        <w:pStyle w:val="a4"/>
        <w:shd w:val="clear" w:color="auto" w:fill="FFFFFF"/>
        <w:spacing w:after="0" w:line="240" w:lineRule="auto"/>
        <w:ind w:left="0"/>
        <w:contextualSpacing w:val="0"/>
        <w:jc w:val="both"/>
        <w:rPr>
          <w:rFonts w:ascii="Calibri" w:eastAsia="Calibri" w:hAnsi="Calibri" w:cs="Times New Roman"/>
        </w:rPr>
      </w:pPr>
      <w:r w:rsidRPr="00641D59">
        <w:rPr>
          <w:rFonts w:ascii="Calibri" w:eastAsia="Calibri" w:hAnsi="Calibri" w:cs="Times New Roman"/>
        </w:rPr>
        <w:t>Ο αριθμός αυτός αποδεικνύει τη μεγάλη απήχηση και την επιτυχία του προγράμματος</w:t>
      </w:r>
      <w:r w:rsidR="009A16F9" w:rsidRPr="00641D59">
        <w:rPr>
          <w:rFonts w:ascii="Calibri" w:eastAsia="Calibri" w:hAnsi="Calibri" w:cs="Times New Roman"/>
        </w:rPr>
        <w:t>, το οποίο, για πρώτη φορά, επιβραβεύει τους συνεπείς δανειολήπτες.</w:t>
      </w:r>
      <w:r w:rsidR="00664093" w:rsidRPr="00641D59">
        <w:rPr>
          <w:rFonts w:ascii="Calibri" w:eastAsia="Calibri" w:hAnsi="Calibri" w:cs="Times New Roman"/>
        </w:rPr>
        <w:t xml:space="preserve"> Χαρακτηριστικό της επιτυχίας του είναι ότι στους 3 μήνες λειτουργίας του, δηλαδή από τις </w:t>
      </w:r>
      <w:r w:rsidR="00D96C47" w:rsidRPr="00641D59">
        <w:rPr>
          <w:rFonts w:ascii="Calibri" w:eastAsia="Calibri" w:hAnsi="Calibri" w:cs="Times New Roman"/>
        </w:rPr>
        <w:t xml:space="preserve">3 </w:t>
      </w:r>
      <w:r w:rsidR="00664093" w:rsidRPr="00641D59">
        <w:rPr>
          <w:rFonts w:ascii="Calibri" w:eastAsia="Calibri" w:hAnsi="Calibri" w:cs="Times New Roman"/>
        </w:rPr>
        <w:t xml:space="preserve">Αυγούστου </w:t>
      </w:r>
      <w:r w:rsidRPr="00641D59">
        <w:rPr>
          <w:rFonts w:ascii="Calibri" w:eastAsia="Calibri" w:hAnsi="Calibri" w:cs="Times New Roman"/>
        </w:rPr>
        <w:t>έως τις 31 Οκτωβρίο</w:t>
      </w:r>
      <w:r w:rsidR="00664093" w:rsidRPr="00641D59">
        <w:rPr>
          <w:rFonts w:ascii="Calibri" w:eastAsia="Calibri" w:hAnsi="Calibri" w:cs="Times New Roman"/>
        </w:rPr>
        <w:t xml:space="preserve">υ, </w:t>
      </w:r>
      <w:r w:rsidR="00A42995" w:rsidRPr="00641D59">
        <w:rPr>
          <w:rFonts w:ascii="Calibri" w:eastAsia="Calibri" w:hAnsi="Calibri" w:cs="Times New Roman"/>
        </w:rPr>
        <w:t xml:space="preserve">υποβλήθηκε </w:t>
      </w:r>
      <w:r w:rsidR="00A42995" w:rsidRPr="00641D59">
        <w:rPr>
          <w:rFonts w:ascii="Calibri" w:eastAsia="Calibri" w:hAnsi="Calibri" w:cs="Times New Roman"/>
          <w:b/>
        </w:rPr>
        <w:t>23</w:t>
      </w:r>
      <w:r w:rsidR="00D96C47" w:rsidRPr="00641D59">
        <w:rPr>
          <w:rFonts w:ascii="Calibri" w:eastAsia="Calibri" w:hAnsi="Calibri" w:cs="Times New Roman"/>
        </w:rPr>
        <w:t xml:space="preserve"> φορές μεγαλύτερος </w:t>
      </w:r>
      <w:r w:rsidR="00A42995" w:rsidRPr="00641D59">
        <w:rPr>
          <w:rFonts w:ascii="Calibri" w:eastAsia="Calibri" w:hAnsi="Calibri" w:cs="Times New Roman"/>
        </w:rPr>
        <w:t>αριθμός αιτήσεων, σε σύγκριση με το προσωρινό πρόγραμμα της προηγούμενης Κυβέρνησης, το οποίο διήρκεσε 13 μήνες.</w:t>
      </w:r>
    </w:p>
    <w:p w:rsidR="004D08C2" w:rsidRPr="00641D59" w:rsidRDefault="004D08C2" w:rsidP="004D08C2">
      <w:pPr>
        <w:pStyle w:val="a4"/>
        <w:shd w:val="clear" w:color="auto" w:fill="FFFFFF"/>
        <w:spacing w:after="0" w:line="240" w:lineRule="auto"/>
        <w:ind w:left="0"/>
        <w:contextualSpacing w:val="0"/>
        <w:jc w:val="both"/>
        <w:rPr>
          <w:rFonts w:ascii="Calibri" w:eastAsia="Calibri" w:hAnsi="Calibri" w:cs="Times New Roman"/>
        </w:rPr>
      </w:pPr>
    </w:p>
    <w:p w:rsidR="00664093" w:rsidRPr="00641D59" w:rsidRDefault="00664093" w:rsidP="00664093">
      <w:pPr>
        <w:pStyle w:val="a4"/>
        <w:shd w:val="clear" w:color="auto" w:fill="FFFFFF"/>
        <w:spacing w:after="0" w:line="240" w:lineRule="auto"/>
        <w:ind w:left="0"/>
        <w:contextualSpacing w:val="0"/>
        <w:jc w:val="both"/>
        <w:rPr>
          <w:rFonts w:ascii="Calibri" w:eastAsia="Calibri" w:hAnsi="Calibri" w:cs="Times New Roman"/>
        </w:rPr>
      </w:pPr>
      <w:r w:rsidRPr="00641D59">
        <w:rPr>
          <w:rFonts w:ascii="Calibri" w:eastAsia="Calibri" w:hAnsi="Calibri" w:cs="Times New Roman"/>
        </w:rPr>
        <w:t xml:space="preserve">Πλέον, </w:t>
      </w:r>
      <w:r w:rsidR="00A4709B" w:rsidRPr="00641D59">
        <w:rPr>
          <w:rFonts w:ascii="Calibri" w:eastAsia="Calibri" w:hAnsi="Calibri" w:cs="Times New Roman"/>
        </w:rPr>
        <w:t>και αφού</w:t>
      </w:r>
      <w:r w:rsidRPr="00641D59">
        <w:rPr>
          <w:rFonts w:ascii="Calibri" w:eastAsia="Calibri" w:hAnsi="Calibri" w:cs="Times New Roman"/>
        </w:rPr>
        <w:t xml:space="preserve"> ολοκλ</w:t>
      </w:r>
      <w:r w:rsidR="00A4709B" w:rsidRPr="00641D59">
        <w:rPr>
          <w:rFonts w:ascii="Calibri" w:eastAsia="Calibri" w:hAnsi="Calibri" w:cs="Times New Roman"/>
        </w:rPr>
        <w:t>ηρωθεί</w:t>
      </w:r>
      <w:r w:rsidRPr="00641D59">
        <w:rPr>
          <w:rFonts w:ascii="Calibri" w:eastAsia="Calibri" w:hAnsi="Calibri" w:cs="Times New Roman"/>
        </w:rPr>
        <w:t xml:space="preserve"> </w:t>
      </w:r>
      <w:r w:rsidR="00A4709B" w:rsidRPr="00641D59">
        <w:rPr>
          <w:rFonts w:ascii="Calibri" w:eastAsia="Calibri" w:hAnsi="Calibri" w:cs="Times New Roman"/>
        </w:rPr>
        <w:t>ο</w:t>
      </w:r>
      <w:r w:rsidRPr="00641D59">
        <w:rPr>
          <w:rFonts w:ascii="Calibri" w:eastAsia="Calibri" w:hAnsi="Calibri" w:cs="Times New Roman"/>
        </w:rPr>
        <w:t xml:space="preserve"> </w:t>
      </w:r>
      <w:r w:rsidR="00FF35D1" w:rsidRPr="00641D59">
        <w:rPr>
          <w:rFonts w:ascii="Calibri" w:eastAsia="Calibri" w:hAnsi="Calibri" w:cs="Times New Roman"/>
        </w:rPr>
        <w:t>έλεγχο</w:t>
      </w:r>
      <w:r w:rsidR="00A4709B" w:rsidRPr="00641D59">
        <w:rPr>
          <w:rFonts w:ascii="Calibri" w:eastAsia="Calibri" w:hAnsi="Calibri" w:cs="Times New Roman"/>
        </w:rPr>
        <w:t>ς</w:t>
      </w:r>
      <w:r w:rsidR="00FF35D1" w:rsidRPr="00641D59">
        <w:rPr>
          <w:rFonts w:ascii="Calibri" w:eastAsia="Calibri" w:hAnsi="Calibri" w:cs="Times New Roman"/>
        </w:rPr>
        <w:t xml:space="preserve"> επιλεξιμότητας των υποβληθεισών αιτήσεων</w:t>
      </w:r>
      <w:r w:rsidRPr="00641D59">
        <w:rPr>
          <w:rFonts w:ascii="Calibri" w:eastAsia="Calibri" w:hAnsi="Calibri" w:cs="Times New Roman"/>
        </w:rPr>
        <w:t xml:space="preserve">, </w:t>
      </w:r>
      <w:r w:rsidR="00A4709B" w:rsidRPr="00641D59">
        <w:rPr>
          <w:rFonts w:ascii="Calibri" w:eastAsia="Calibri" w:hAnsi="Calibri" w:cs="Times New Roman"/>
        </w:rPr>
        <w:t>που</w:t>
      </w:r>
      <w:r w:rsidRPr="00641D59">
        <w:rPr>
          <w:rFonts w:ascii="Calibri" w:eastAsia="Calibri" w:hAnsi="Calibri" w:cs="Times New Roman"/>
        </w:rPr>
        <w:t xml:space="preserve"> βρίσκεται ήδη σε εξέλιξη, περνάμε στη φάση καταβολής της κρατικής </w:t>
      </w:r>
      <w:r w:rsidR="00A4709B" w:rsidRPr="00641D59">
        <w:rPr>
          <w:rFonts w:ascii="Calibri" w:eastAsia="Calibri" w:hAnsi="Calibri" w:cs="Times New Roman"/>
        </w:rPr>
        <w:t>επιδότησης</w:t>
      </w:r>
      <w:r w:rsidRPr="00641D59">
        <w:rPr>
          <w:rFonts w:ascii="Calibri" w:eastAsia="Calibri" w:hAnsi="Calibri" w:cs="Times New Roman"/>
        </w:rPr>
        <w:t xml:space="preserve"> </w:t>
      </w:r>
      <w:r w:rsidR="002664B7" w:rsidRPr="00641D59">
        <w:rPr>
          <w:rFonts w:ascii="Calibri" w:eastAsia="Calibri" w:hAnsi="Calibri" w:cs="Times New Roman"/>
        </w:rPr>
        <w:t>της δόσης του δανείου</w:t>
      </w:r>
      <w:r w:rsidR="009A16F9" w:rsidRPr="00641D59">
        <w:rPr>
          <w:rFonts w:ascii="Calibri" w:eastAsia="Calibri" w:hAnsi="Calibri" w:cs="Times New Roman"/>
        </w:rPr>
        <w:t>,</w:t>
      </w:r>
      <w:r w:rsidR="002664B7" w:rsidRPr="00641D59">
        <w:rPr>
          <w:rFonts w:ascii="Calibri" w:eastAsia="Calibri" w:hAnsi="Calibri" w:cs="Times New Roman"/>
        </w:rPr>
        <w:t xml:space="preserve"> </w:t>
      </w:r>
      <w:r w:rsidR="009A16F9" w:rsidRPr="00641D59">
        <w:rPr>
          <w:rFonts w:ascii="Calibri" w:eastAsia="Calibri" w:hAnsi="Calibri" w:cs="Times New Roman"/>
        </w:rPr>
        <w:t>για 9 μήνες</w:t>
      </w:r>
      <w:r w:rsidRPr="00641D59">
        <w:rPr>
          <w:rFonts w:ascii="Calibri" w:eastAsia="Calibri" w:hAnsi="Calibri" w:cs="Times New Roman"/>
        </w:rPr>
        <w:t>.</w:t>
      </w:r>
      <w:r w:rsidR="00A4709B" w:rsidRPr="00641D59">
        <w:rPr>
          <w:rFonts w:ascii="Calibri" w:eastAsia="Calibri" w:hAnsi="Calibri" w:cs="Times New Roman"/>
        </w:rPr>
        <w:t xml:space="preserve"> </w:t>
      </w:r>
      <w:r w:rsidRPr="00641D59">
        <w:rPr>
          <w:rFonts w:cs="Calibri"/>
        </w:rPr>
        <w:t>Καταβολή που θα ξεκινήσει:</w:t>
      </w:r>
    </w:p>
    <w:p w:rsidR="00B365BF" w:rsidRPr="00641D59" w:rsidRDefault="002664B7" w:rsidP="00A12579">
      <w:pPr>
        <w:pStyle w:val="a4"/>
        <w:numPr>
          <w:ilvl w:val="0"/>
          <w:numId w:val="6"/>
        </w:numPr>
        <w:shd w:val="clear" w:color="auto" w:fill="FFFFFF"/>
        <w:tabs>
          <w:tab w:val="left" w:pos="284"/>
        </w:tabs>
        <w:spacing w:after="0" w:line="240" w:lineRule="auto"/>
        <w:ind w:left="0" w:firstLine="0"/>
        <w:contextualSpacing w:val="0"/>
        <w:jc w:val="both"/>
        <w:rPr>
          <w:rFonts w:cs="Calibri"/>
          <w:b/>
        </w:rPr>
      </w:pPr>
      <w:r w:rsidRPr="00641D59">
        <w:rPr>
          <w:rFonts w:cs="Calibri"/>
          <w:b/>
        </w:rPr>
        <w:t xml:space="preserve">Από τον τρέχοντα μήνα, </w:t>
      </w:r>
      <w:r w:rsidRPr="00641D59">
        <w:rPr>
          <w:rFonts w:cs="Calibri"/>
          <w:bCs/>
        </w:rPr>
        <w:t>για</w:t>
      </w:r>
      <w:r w:rsidRPr="00641D59">
        <w:rPr>
          <w:rFonts w:cs="Calibri"/>
          <w:b/>
        </w:rPr>
        <w:t xml:space="preserve"> εξυπηρετούμενο δάνειο</w:t>
      </w:r>
      <w:r w:rsidR="00B365BF" w:rsidRPr="00641D59">
        <w:rPr>
          <w:rFonts w:cs="Calibri"/>
          <w:b/>
        </w:rPr>
        <w:t xml:space="preserve"> </w:t>
      </w:r>
      <w:r w:rsidR="00B365BF" w:rsidRPr="00641D59">
        <w:rPr>
          <w:rFonts w:cs="Calibri"/>
          <w:bCs/>
        </w:rPr>
        <w:t>τ</w:t>
      </w:r>
      <w:r w:rsidRPr="00641D59">
        <w:rPr>
          <w:rFonts w:cs="Calibri"/>
          <w:bCs/>
        </w:rPr>
        <w:t>ο</w:t>
      </w:r>
      <w:r w:rsidR="00B365BF" w:rsidRPr="00641D59">
        <w:rPr>
          <w:rFonts w:cs="Calibri"/>
          <w:bCs/>
        </w:rPr>
        <w:t xml:space="preserve"> </w:t>
      </w:r>
      <w:r w:rsidRPr="00641D59">
        <w:rPr>
          <w:rFonts w:cs="Calibri"/>
          <w:bCs/>
        </w:rPr>
        <w:t>οποίο</w:t>
      </w:r>
      <w:r w:rsidR="00B365BF" w:rsidRPr="00641D59">
        <w:rPr>
          <w:rFonts w:cs="Calibri"/>
          <w:b/>
        </w:rPr>
        <w:t xml:space="preserve"> </w:t>
      </w:r>
      <w:r w:rsidRPr="00641D59">
        <w:rPr>
          <w:rFonts w:cs="Calibri"/>
          <w:b/>
        </w:rPr>
        <w:t xml:space="preserve">δεν </w:t>
      </w:r>
      <w:r w:rsidR="00B365BF" w:rsidRPr="00641D59">
        <w:rPr>
          <w:rFonts w:cs="Calibri"/>
          <w:b/>
        </w:rPr>
        <w:t xml:space="preserve">έχει ενταχθεί </w:t>
      </w:r>
      <w:r w:rsidR="00B365BF" w:rsidRPr="00641D59">
        <w:rPr>
          <w:rFonts w:cs="Calibri"/>
          <w:bCs/>
        </w:rPr>
        <w:t xml:space="preserve">στο πλαίσιο </w:t>
      </w:r>
      <w:r w:rsidRPr="00641D59">
        <w:rPr>
          <w:rFonts w:cs="Calibri"/>
          <w:bCs/>
        </w:rPr>
        <w:t>αναστολή</w:t>
      </w:r>
      <w:r w:rsidR="00B365BF" w:rsidRPr="00641D59">
        <w:rPr>
          <w:rFonts w:cs="Calibri"/>
          <w:bCs/>
        </w:rPr>
        <w:t xml:space="preserve">ς </w:t>
      </w:r>
      <w:r w:rsidRPr="00641D59">
        <w:rPr>
          <w:rFonts w:cs="Calibri"/>
          <w:bCs/>
        </w:rPr>
        <w:t>πληρωμής δόσε</w:t>
      </w:r>
      <w:r w:rsidR="00B365BF" w:rsidRPr="00641D59">
        <w:rPr>
          <w:rFonts w:cs="Calibri"/>
          <w:bCs/>
        </w:rPr>
        <w:t>ω</w:t>
      </w:r>
      <w:r w:rsidRPr="00641D59">
        <w:rPr>
          <w:rFonts w:cs="Calibri"/>
          <w:bCs/>
        </w:rPr>
        <w:t>ν</w:t>
      </w:r>
      <w:r w:rsidRPr="00641D59">
        <w:rPr>
          <w:rFonts w:cs="Calibri"/>
        </w:rPr>
        <w:t>.</w:t>
      </w:r>
    </w:p>
    <w:p w:rsidR="002664B7" w:rsidRPr="00641D59" w:rsidRDefault="002664B7" w:rsidP="00A12579">
      <w:pPr>
        <w:pStyle w:val="a4"/>
        <w:numPr>
          <w:ilvl w:val="0"/>
          <w:numId w:val="6"/>
        </w:numPr>
        <w:shd w:val="clear" w:color="auto" w:fill="FFFFFF"/>
        <w:tabs>
          <w:tab w:val="left" w:pos="284"/>
        </w:tabs>
        <w:spacing w:after="0" w:line="240" w:lineRule="auto"/>
        <w:ind w:left="0" w:firstLine="0"/>
        <w:contextualSpacing w:val="0"/>
        <w:jc w:val="both"/>
        <w:rPr>
          <w:rFonts w:cs="Calibri"/>
          <w:b/>
        </w:rPr>
      </w:pPr>
      <w:r w:rsidRPr="00641D59">
        <w:rPr>
          <w:rFonts w:cs="Calibri"/>
          <w:b/>
        </w:rPr>
        <w:t>Μετά τη λήξη της αναστολής πληρωμής</w:t>
      </w:r>
      <w:r w:rsidR="00B365BF" w:rsidRPr="00641D59">
        <w:rPr>
          <w:rFonts w:cs="Calibri"/>
          <w:b/>
        </w:rPr>
        <w:t xml:space="preserve"> </w:t>
      </w:r>
      <w:r w:rsidR="00B365BF" w:rsidRPr="00641D59">
        <w:rPr>
          <w:rFonts w:cs="Calibri"/>
        </w:rPr>
        <w:t>δόσεων</w:t>
      </w:r>
      <w:r w:rsidRPr="00641D59">
        <w:rPr>
          <w:rFonts w:cs="Calibri"/>
        </w:rPr>
        <w:t>, κατόπιν συνεννόηση</w:t>
      </w:r>
      <w:r w:rsidR="00D96C47" w:rsidRPr="00641D59">
        <w:rPr>
          <w:rFonts w:cs="Calibri"/>
        </w:rPr>
        <w:t>ς</w:t>
      </w:r>
      <w:r w:rsidRPr="00641D59">
        <w:rPr>
          <w:rFonts w:cs="Calibri"/>
        </w:rPr>
        <w:t xml:space="preserve"> του δανειολήπτη με το χρηματοπιστωτικό ίδρυμα, για </w:t>
      </w:r>
      <w:r w:rsidRPr="00641D59">
        <w:rPr>
          <w:rFonts w:cs="Calibri"/>
          <w:b/>
        </w:rPr>
        <w:t>εξυπηρετούμενο δάνειο</w:t>
      </w:r>
      <w:r w:rsidRPr="00641D59">
        <w:rPr>
          <w:rFonts w:cs="Calibri"/>
        </w:rPr>
        <w:t xml:space="preserve"> </w:t>
      </w:r>
      <w:r w:rsidR="00B365BF" w:rsidRPr="00641D59">
        <w:rPr>
          <w:rFonts w:cs="Calibri"/>
        </w:rPr>
        <w:t>τ</w:t>
      </w:r>
      <w:r w:rsidRPr="00641D59">
        <w:rPr>
          <w:rFonts w:cs="Calibri"/>
        </w:rPr>
        <w:t>ο</w:t>
      </w:r>
      <w:r w:rsidR="00B365BF" w:rsidRPr="00641D59">
        <w:rPr>
          <w:rFonts w:cs="Calibri"/>
        </w:rPr>
        <w:t xml:space="preserve"> </w:t>
      </w:r>
      <w:r w:rsidRPr="00641D59">
        <w:rPr>
          <w:rFonts w:cs="Calibri"/>
        </w:rPr>
        <w:t>οποίο</w:t>
      </w:r>
      <w:r w:rsidR="00B365BF" w:rsidRPr="00641D59">
        <w:rPr>
          <w:rFonts w:cs="Calibri"/>
        </w:rPr>
        <w:t xml:space="preserve"> </w:t>
      </w:r>
      <w:r w:rsidR="00B365BF" w:rsidRPr="00641D59">
        <w:rPr>
          <w:rFonts w:cs="Calibri"/>
          <w:b/>
          <w:bCs/>
        </w:rPr>
        <w:t>έχει ενταχθεί</w:t>
      </w:r>
      <w:r w:rsidR="00B365BF" w:rsidRPr="00641D59">
        <w:rPr>
          <w:rFonts w:cs="Calibri"/>
        </w:rPr>
        <w:t xml:space="preserve"> </w:t>
      </w:r>
      <w:r w:rsidR="00B365BF" w:rsidRPr="00641D59">
        <w:rPr>
          <w:rFonts w:cs="Calibri"/>
          <w:bCs/>
        </w:rPr>
        <w:t xml:space="preserve">στο πλαίσιο </w:t>
      </w:r>
      <w:r w:rsidRPr="00641D59">
        <w:rPr>
          <w:rFonts w:cs="Calibri"/>
          <w:bCs/>
        </w:rPr>
        <w:t>αναστολή</w:t>
      </w:r>
      <w:r w:rsidR="00B365BF" w:rsidRPr="00641D59">
        <w:rPr>
          <w:rFonts w:cs="Calibri"/>
          <w:bCs/>
        </w:rPr>
        <w:t>ς πληρωμής</w:t>
      </w:r>
      <w:r w:rsidRPr="00641D59">
        <w:rPr>
          <w:rFonts w:cs="Calibri"/>
        </w:rPr>
        <w:t>.</w:t>
      </w:r>
    </w:p>
    <w:p w:rsidR="00B365BF" w:rsidRPr="00641D59" w:rsidRDefault="002664B7" w:rsidP="00A12579">
      <w:pPr>
        <w:pStyle w:val="a4"/>
        <w:numPr>
          <w:ilvl w:val="0"/>
          <w:numId w:val="6"/>
        </w:numPr>
        <w:shd w:val="clear" w:color="auto" w:fill="FFFFFF"/>
        <w:tabs>
          <w:tab w:val="left" w:pos="284"/>
        </w:tabs>
        <w:spacing w:after="0" w:line="240" w:lineRule="auto"/>
        <w:ind w:left="0" w:firstLine="0"/>
        <w:contextualSpacing w:val="0"/>
        <w:jc w:val="both"/>
        <w:rPr>
          <w:rFonts w:cs="Calibri"/>
          <w:b/>
        </w:rPr>
      </w:pPr>
      <w:r w:rsidRPr="00641D59">
        <w:rPr>
          <w:rFonts w:cs="Calibri"/>
          <w:b/>
        </w:rPr>
        <w:t xml:space="preserve">Μετά τη συμφωνία </w:t>
      </w:r>
      <w:r w:rsidRPr="00641D59">
        <w:rPr>
          <w:rFonts w:cs="Calibri"/>
        </w:rPr>
        <w:t>του δανειολήπτη με το χρηματοπιστωτικό ίδρυμα</w:t>
      </w:r>
      <w:r w:rsidRPr="00641D59">
        <w:rPr>
          <w:rFonts w:cs="Calibri"/>
          <w:b/>
        </w:rPr>
        <w:t xml:space="preserve"> </w:t>
      </w:r>
      <w:r w:rsidRPr="00641D59">
        <w:rPr>
          <w:rFonts w:cs="Calibri"/>
        </w:rPr>
        <w:t>για μια</w:t>
      </w:r>
      <w:r w:rsidRPr="00641D59">
        <w:rPr>
          <w:rFonts w:cs="Calibri"/>
          <w:b/>
        </w:rPr>
        <w:t xml:space="preserve"> νέα</w:t>
      </w:r>
      <w:r w:rsidR="009E6FA2" w:rsidRPr="00641D59">
        <w:rPr>
          <w:rFonts w:cs="Calibri"/>
          <w:b/>
        </w:rPr>
        <w:t>,</w:t>
      </w:r>
      <w:r w:rsidRPr="00641D59">
        <w:rPr>
          <w:rFonts w:cs="Calibri"/>
          <w:b/>
        </w:rPr>
        <w:t xml:space="preserve"> βιώσιμη ρύθμιση της οφειλής του</w:t>
      </w:r>
      <w:r w:rsidR="00B365BF" w:rsidRPr="00641D59">
        <w:rPr>
          <w:rFonts w:cs="Calibri"/>
          <w:b/>
        </w:rPr>
        <w:t xml:space="preserve">, </w:t>
      </w:r>
      <w:r w:rsidR="00B365BF" w:rsidRPr="00641D59">
        <w:rPr>
          <w:rFonts w:cs="Calibri"/>
        </w:rPr>
        <w:t>για</w:t>
      </w:r>
      <w:r w:rsidR="00B365BF" w:rsidRPr="00641D59">
        <w:rPr>
          <w:rFonts w:cs="Calibri"/>
          <w:b/>
        </w:rPr>
        <w:t xml:space="preserve"> μη εξυπηρετούμενο δάνειο</w:t>
      </w:r>
      <w:r w:rsidR="00B365BF" w:rsidRPr="00641D59">
        <w:rPr>
          <w:rFonts w:cs="Calibri"/>
        </w:rPr>
        <w:t>.</w:t>
      </w:r>
    </w:p>
    <w:p w:rsidR="00A4709B" w:rsidRPr="00641D59" w:rsidRDefault="00A4709B" w:rsidP="00A4709B">
      <w:pPr>
        <w:shd w:val="clear" w:color="auto" w:fill="FFFFFF"/>
        <w:spacing w:after="0" w:line="240" w:lineRule="auto"/>
        <w:jc w:val="both"/>
        <w:rPr>
          <w:rFonts w:cs="Calibri"/>
        </w:rPr>
      </w:pPr>
    </w:p>
    <w:p w:rsidR="00A4709B" w:rsidRPr="00641D59" w:rsidRDefault="00A4709B" w:rsidP="00A4709B">
      <w:pPr>
        <w:shd w:val="clear" w:color="auto" w:fill="FFFFFF"/>
        <w:spacing w:after="0" w:line="240" w:lineRule="auto"/>
        <w:jc w:val="both"/>
        <w:rPr>
          <w:rFonts w:cs="Calibri"/>
        </w:rPr>
      </w:pPr>
      <w:r w:rsidRPr="00641D59">
        <w:rPr>
          <w:rFonts w:cs="Calibri"/>
        </w:rPr>
        <w:t>Υπενθυμίζεται ότι η κρατική επιδότηση των συνεπών δανειοληπτών ανέρχεται στο 90% της μηνιαίας δόσης το 1</w:t>
      </w:r>
      <w:r w:rsidRPr="00641D59">
        <w:rPr>
          <w:rFonts w:cs="Calibri"/>
          <w:vertAlign w:val="superscript"/>
        </w:rPr>
        <w:t>ο</w:t>
      </w:r>
      <w:r w:rsidRPr="00641D59">
        <w:rPr>
          <w:rFonts w:cs="Calibri"/>
        </w:rPr>
        <w:t xml:space="preserve"> τρίμηνο, στο 80% το 2</w:t>
      </w:r>
      <w:r w:rsidRPr="00641D59">
        <w:rPr>
          <w:rFonts w:cs="Calibri"/>
          <w:vertAlign w:val="superscript"/>
        </w:rPr>
        <w:t>ο</w:t>
      </w:r>
      <w:r w:rsidRPr="00641D59">
        <w:rPr>
          <w:rFonts w:cs="Calibri"/>
        </w:rPr>
        <w:t xml:space="preserve"> τρίμηνο και στο 70% το 3</w:t>
      </w:r>
      <w:r w:rsidRPr="00641D59">
        <w:rPr>
          <w:rFonts w:cs="Calibri"/>
          <w:vertAlign w:val="superscript"/>
        </w:rPr>
        <w:t>ο</w:t>
      </w:r>
      <w:r w:rsidRPr="00641D59">
        <w:rPr>
          <w:rFonts w:cs="Calibri"/>
        </w:rPr>
        <w:t xml:space="preserve"> τρίμηνο, με τη μέγιστη μηνιαία επιδότηση να διαμορφώνεται στα 600 ευρώ</w:t>
      </w:r>
      <w:r w:rsidR="00853BD8" w:rsidRPr="00641D59">
        <w:rPr>
          <w:rFonts w:cs="Calibri"/>
        </w:rPr>
        <w:t xml:space="preserve"> ανά πιστωτή</w:t>
      </w:r>
      <w:r w:rsidRPr="00641D59">
        <w:rPr>
          <w:rFonts w:cs="Calibri"/>
        </w:rPr>
        <w:t>.</w:t>
      </w:r>
    </w:p>
    <w:p w:rsidR="00A4709B" w:rsidRPr="00641D59" w:rsidRDefault="00A4709B" w:rsidP="00A4709B">
      <w:pPr>
        <w:shd w:val="clear" w:color="auto" w:fill="FFFFFF"/>
        <w:spacing w:after="0" w:line="240" w:lineRule="auto"/>
        <w:jc w:val="both"/>
        <w:rPr>
          <w:rFonts w:cs="Calibri"/>
        </w:rPr>
      </w:pPr>
      <w:r w:rsidRPr="00641D59">
        <w:rPr>
          <w:rFonts w:cs="Calibri"/>
        </w:rPr>
        <w:t xml:space="preserve">Ενώ, </w:t>
      </w:r>
      <w:r w:rsidR="00B365BF" w:rsidRPr="00641D59">
        <w:rPr>
          <w:rFonts w:cs="Calibri"/>
        </w:rPr>
        <w:t xml:space="preserve">η </w:t>
      </w:r>
      <w:r w:rsidRPr="00641D59">
        <w:rPr>
          <w:rFonts w:cs="Calibri"/>
        </w:rPr>
        <w:t xml:space="preserve">κρατική </w:t>
      </w:r>
      <w:r w:rsidR="00B365BF" w:rsidRPr="00641D59">
        <w:rPr>
          <w:rFonts w:cs="Calibri"/>
        </w:rPr>
        <w:t>επιδότηση των «κόκκινων» δανειοληπτών</w:t>
      </w:r>
      <w:r w:rsidR="00A12579" w:rsidRPr="00641D59">
        <w:rPr>
          <w:rFonts w:cs="Calibri"/>
        </w:rPr>
        <w:t>, εφόσον το δάνειο δεν έχει καταγγελθεί,</w:t>
      </w:r>
      <w:r w:rsidR="00B365BF" w:rsidRPr="00641D59">
        <w:rPr>
          <w:rFonts w:cs="Calibri"/>
        </w:rPr>
        <w:t xml:space="preserve"> ανέρχεται στο 80% της μηνιαίας δόσης το 1</w:t>
      </w:r>
      <w:r w:rsidR="00B365BF" w:rsidRPr="00641D59">
        <w:rPr>
          <w:rFonts w:cs="Calibri"/>
          <w:vertAlign w:val="superscript"/>
        </w:rPr>
        <w:t>ο</w:t>
      </w:r>
      <w:r w:rsidR="00B365BF" w:rsidRPr="00641D59">
        <w:rPr>
          <w:rFonts w:cs="Calibri"/>
        </w:rPr>
        <w:t xml:space="preserve"> τρίμηνο, στο 70% το 2</w:t>
      </w:r>
      <w:r w:rsidR="00B365BF" w:rsidRPr="00641D59">
        <w:rPr>
          <w:rFonts w:cs="Calibri"/>
          <w:vertAlign w:val="superscript"/>
        </w:rPr>
        <w:t>ο</w:t>
      </w:r>
      <w:r w:rsidR="00B365BF" w:rsidRPr="00641D59">
        <w:rPr>
          <w:rFonts w:cs="Calibri"/>
        </w:rPr>
        <w:t xml:space="preserve"> τρίμηνο και στο 60% το 3</w:t>
      </w:r>
      <w:r w:rsidR="00B365BF" w:rsidRPr="00641D59">
        <w:rPr>
          <w:rFonts w:cs="Calibri"/>
          <w:vertAlign w:val="superscript"/>
        </w:rPr>
        <w:t>ο</w:t>
      </w:r>
      <w:r w:rsidR="00B365BF" w:rsidRPr="00641D59">
        <w:rPr>
          <w:rFonts w:cs="Calibri"/>
        </w:rPr>
        <w:t xml:space="preserve"> τρίμηνο</w:t>
      </w:r>
      <w:r w:rsidRPr="00641D59">
        <w:rPr>
          <w:rFonts w:cs="Calibri"/>
        </w:rPr>
        <w:t>, με τη</w:t>
      </w:r>
      <w:r w:rsidR="00B365BF" w:rsidRPr="00641D59">
        <w:rPr>
          <w:rFonts w:cs="Calibri"/>
        </w:rPr>
        <w:t xml:space="preserve"> μέγιστη μηνιαία επιδότηση </w:t>
      </w:r>
      <w:r w:rsidRPr="00641D59">
        <w:rPr>
          <w:rFonts w:cs="Calibri"/>
        </w:rPr>
        <w:t xml:space="preserve">να </w:t>
      </w:r>
      <w:r w:rsidR="00B365BF" w:rsidRPr="00641D59">
        <w:rPr>
          <w:rFonts w:cs="Calibri"/>
        </w:rPr>
        <w:t>διαμορφώνεται στα 500 ευρώ</w:t>
      </w:r>
      <w:r w:rsidR="00853BD8" w:rsidRPr="00641D59">
        <w:rPr>
          <w:rFonts w:cs="Calibri"/>
        </w:rPr>
        <w:t xml:space="preserve"> ανά πιστωτή</w:t>
      </w:r>
      <w:r w:rsidR="00B365BF" w:rsidRPr="00641D59">
        <w:rPr>
          <w:rFonts w:cs="Calibri"/>
        </w:rPr>
        <w:t>.</w:t>
      </w:r>
    </w:p>
    <w:p w:rsidR="00B365BF" w:rsidRPr="00641D59" w:rsidRDefault="009A16F9" w:rsidP="00A4709B">
      <w:pPr>
        <w:shd w:val="clear" w:color="auto" w:fill="FFFFFF"/>
        <w:spacing w:after="0" w:line="240" w:lineRule="auto"/>
        <w:jc w:val="both"/>
        <w:rPr>
          <w:rFonts w:cs="Calibri"/>
        </w:rPr>
      </w:pPr>
      <w:r w:rsidRPr="00641D59">
        <w:rPr>
          <w:rFonts w:cs="Calibri"/>
        </w:rPr>
        <w:lastRenderedPageBreak/>
        <w:t>Εάν</w:t>
      </w:r>
      <w:r w:rsidR="00A4709B" w:rsidRPr="00641D59">
        <w:rPr>
          <w:rFonts w:cs="Calibri"/>
        </w:rPr>
        <w:t xml:space="preserve">, τέλος, </w:t>
      </w:r>
      <w:r w:rsidR="00B365BF" w:rsidRPr="00641D59">
        <w:rPr>
          <w:rFonts w:cs="Calibri"/>
        </w:rPr>
        <w:t>το δάνει</w:t>
      </w:r>
      <w:r w:rsidR="00A4709B" w:rsidRPr="00641D59">
        <w:rPr>
          <w:rFonts w:cs="Calibri"/>
        </w:rPr>
        <w:t xml:space="preserve">ο </w:t>
      </w:r>
      <w:r w:rsidR="00B365BF" w:rsidRPr="00641D59">
        <w:rPr>
          <w:rFonts w:cs="Calibri"/>
        </w:rPr>
        <w:t xml:space="preserve">έχει ήδη καταγγελθεί, η </w:t>
      </w:r>
      <w:r w:rsidR="00A4709B" w:rsidRPr="00641D59">
        <w:rPr>
          <w:rFonts w:cs="Calibri"/>
        </w:rPr>
        <w:t xml:space="preserve">κρατική </w:t>
      </w:r>
      <w:r w:rsidR="00B365BF" w:rsidRPr="00641D59">
        <w:rPr>
          <w:rFonts w:cs="Calibri"/>
        </w:rPr>
        <w:t>επιδότηση φθάνει το 60% της μηνιαίας δόσης το 1</w:t>
      </w:r>
      <w:r w:rsidR="00B365BF" w:rsidRPr="00641D59">
        <w:rPr>
          <w:rFonts w:cs="Calibri"/>
          <w:vertAlign w:val="superscript"/>
        </w:rPr>
        <w:t>ο</w:t>
      </w:r>
      <w:r w:rsidR="00B365BF" w:rsidRPr="00641D59">
        <w:rPr>
          <w:rFonts w:cs="Calibri"/>
        </w:rPr>
        <w:t xml:space="preserve"> τρίμηνο, το 50% το 2</w:t>
      </w:r>
      <w:r w:rsidR="00B365BF" w:rsidRPr="00641D59">
        <w:rPr>
          <w:rFonts w:cs="Calibri"/>
          <w:vertAlign w:val="superscript"/>
        </w:rPr>
        <w:t>ο</w:t>
      </w:r>
      <w:r w:rsidR="00B365BF" w:rsidRPr="00641D59">
        <w:rPr>
          <w:rFonts w:cs="Calibri"/>
        </w:rPr>
        <w:t xml:space="preserve"> τρίμηνο και το 30% το 3</w:t>
      </w:r>
      <w:r w:rsidR="00B365BF" w:rsidRPr="00641D59">
        <w:rPr>
          <w:rFonts w:cs="Calibri"/>
          <w:vertAlign w:val="superscript"/>
        </w:rPr>
        <w:t>ο</w:t>
      </w:r>
      <w:r w:rsidR="00B365BF" w:rsidRPr="00641D59">
        <w:rPr>
          <w:rFonts w:cs="Calibri"/>
        </w:rPr>
        <w:t xml:space="preserve"> τρίμηνο, με μέγιστη μηνιαία επιδότηση τα 300 ευρώ</w:t>
      </w:r>
      <w:r w:rsidR="00853BD8" w:rsidRPr="00641D59">
        <w:rPr>
          <w:rFonts w:cs="Calibri"/>
        </w:rPr>
        <w:t xml:space="preserve"> ανά πιστωτή</w:t>
      </w:r>
      <w:r w:rsidR="00B365BF" w:rsidRPr="00641D59">
        <w:rPr>
          <w:rFonts w:cs="Calibri"/>
        </w:rPr>
        <w:t>.</w:t>
      </w:r>
    </w:p>
    <w:p w:rsidR="00B365BF" w:rsidRPr="00641D59" w:rsidRDefault="00B365BF" w:rsidP="00B365BF">
      <w:pPr>
        <w:shd w:val="clear" w:color="auto" w:fill="FFFFFF"/>
        <w:spacing w:after="0" w:line="240" w:lineRule="auto"/>
        <w:jc w:val="both"/>
        <w:rPr>
          <w:rFonts w:cs="Calibri"/>
        </w:rPr>
      </w:pPr>
    </w:p>
    <w:p w:rsidR="00826DCE" w:rsidRPr="00641D59" w:rsidRDefault="002664B7" w:rsidP="00B365BF">
      <w:pPr>
        <w:shd w:val="clear" w:color="auto" w:fill="FFFFFF"/>
        <w:spacing w:after="0" w:line="240" w:lineRule="auto"/>
        <w:jc w:val="both"/>
        <w:rPr>
          <w:rFonts w:cs="Calibri"/>
        </w:rPr>
      </w:pPr>
      <w:r w:rsidRPr="00641D59">
        <w:rPr>
          <w:rFonts w:cs="Calibri"/>
        </w:rPr>
        <w:t>Σε κάθε περίπτωση</w:t>
      </w:r>
      <w:r w:rsidR="00B365BF" w:rsidRPr="00641D59">
        <w:rPr>
          <w:rFonts w:cs="Calibri"/>
        </w:rPr>
        <w:t>,</w:t>
      </w:r>
      <w:r w:rsidRPr="00641D59">
        <w:rPr>
          <w:rFonts w:cs="Calibri"/>
        </w:rPr>
        <w:t xml:space="preserve"> οι παραπάνω ενέργειες θα πρέπει να έχουν ολοκληρωθεί εγκαίρως</w:t>
      </w:r>
      <w:r w:rsidR="00D96C47" w:rsidRPr="00641D59">
        <w:rPr>
          <w:rFonts w:cs="Calibri"/>
        </w:rPr>
        <w:t>,</w:t>
      </w:r>
      <w:r w:rsidRPr="00641D59">
        <w:rPr>
          <w:rFonts w:cs="Calibri"/>
        </w:rPr>
        <w:t xml:space="preserve"> ώστε η κρατική επιδότηση</w:t>
      </w:r>
      <w:r w:rsidR="00006C4D" w:rsidRPr="00641D59">
        <w:rPr>
          <w:rFonts w:cs="Calibri"/>
        </w:rPr>
        <w:t xml:space="preserve"> </w:t>
      </w:r>
      <w:r w:rsidRPr="00641D59">
        <w:rPr>
          <w:rFonts w:cs="Calibri"/>
        </w:rPr>
        <w:t xml:space="preserve">να ξεκινήσει </w:t>
      </w:r>
      <w:r w:rsidR="00A4709B" w:rsidRPr="00641D59">
        <w:rPr>
          <w:rFonts w:cs="Calibri"/>
        </w:rPr>
        <w:t xml:space="preserve">να καταβάλλεται </w:t>
      </w:r>
      <w:r w:rsidRPr="00641D59">
        <w:rPr>
          <w:rFonts w:cs="Calibri"/>
          <w:b/>
        </w:rPr>
        <w:t>το αργότερο εντός του Ιανουαρίου του 2021</w:t>
      </w:r>
      <w:r w:rsidRPr="00641D59">
        <w:rPr>
          <w:rFonts w:cs="Calibri"/>
        </w:rPr>
        <w:t>.</w:t>
      </w:r>
    </w:p>
    <w:p w:rsidR="00826DCE" w:rsidRPr="00641D59" w:rsidRDefault="00826DCE" w:rsidP="00B365BF">
      <w:pPr>
        <w:shd w:val="clear" w:color="auto" w:fill="FFFFFF"/>
        <w:spacing w:after="0" w:line="240" w:lineRule="auto"/>
        <w:jc w:val="both"/>
        <w:rPr>
          <w:rFonts w:cs="Calibri"/>
        </w:rPr>
      </w:pPr>
    </w:p>
    <w:p w:rsidR="003C5C87" w:rsidRPr="00641D59" w:rsidRDefault="00826DCE" w:rsidP="00B365BF">
      <w:pPr>
        <w:shd w:val="clear" w:color="auto" w:fill="FFFFFF"/>
        <w:spacing w:after="0" w:line="240" w:lineRule="auto"/>
        <w:jc w:val="both"/>
        <w:rPr>
          <w:rFonts w:cs="Calibri"/>
        </w:rPr>
      </w:pPr>
      <w:r w:rsidRPr="00641D59">
        <w:rPr>
          <w:rFonts w:cs="Calibri"/>
        </w:rPr>
        <w:t xml:space="preserve">Οι δανειολήπτες θα πρέπει να </w:t>
      </w:r>
      <w:r w:rsidR="00A12579" w:rsidRPr="00641D59">
        <w:rPr>
          <w:rFonts w:cs="Calibri"/>
        </w:rPr>
        <w:t>καταβάλλ</w:t>
      </w:r>
      <w:r w:rsidRPr="00641D59">
        <w:rPr>
          <w:rFonts w:cs="Calibri"/>
        </w:rPr>
        <w:t>ουν κάθε μήνα το υπόλοιπο ποσό της δόσης, το οποίο δεν καλύπτεται από το Κράτος. Μετά τη λήξη της επιδότησης, οφείλουν να πληρώνουν ολόκληρη τη μηνιαία δόση του δανείου τους, για χρονικό διάστημα</w:t>
      </w:r>
      <w:r w:rsidR="00006C4D" w:rsidRPr="00641D59">
        <w:rPr>
          <w:rFonts w:cs="Calibri"/>
        </w:rPr>
        <w:t xml:space="preserve"> τουλάχιστον</w:t>
      </w:r>
      <w:r w:rsidR="003C5C87" w:rsidRPr="00641D59">
        <w:rPr>
          <w:rFonts w:cs="Calibri"/>
        </w:rPr>
        <w:t>:</w:t>
      </w:r>
    </w:p>
    <w:p w:rsidR="003C5C87" w:rsidRPr="00641D59" w:rsidRDefault="00826DCE" w:rsidP="00A12579">
      <w:pPr>
        <w:pStyle w:val="a4"/>
        <w:numPr>
          <w:ilvl w:val="0"/>
          <w:numId w:val="7"/>
        </w:numPr>
        <w:shd w:val="clear" w:color="auto" w:fill="FFFFFF"/>
        <w:tabs>
          <w:tab w:val="left" w:pos="284"/>
        </w:tabs>
        <w:spacing w:after="0" w:line="240" w:lineRule="auto"/>
        <w:ind w:left="0" w:firstLine="0"/>
        <w:jc w:val="both"/>
        <w:rPr>
          <w:rFonts w:cs="Calibri"/>
        </w:rPr>
      </w:pPr>
      <w:r w:rsidRPr="00641D59">
        <w:rPr>
          <w:rFonts w:cs="Calibri"/>
        </w:rPr>
        <w:t>6</w:t>
      </w:r>
      <w:r w:rsidR="003C5C87" w:rsidRPr="00641D59">
        <w:rPr>
          <w:rFonts w:cs="Calibri"/>
        </w:rPr>
        <w:t xml:space="preserve"> </w:t>
      </w:r>
      <w:r w:rsidRPr="00641D59">
        <w:rPr>
          <w:rFonts w:cs="Calibri"/>
        </w:rPr>
        <w:t xml:space="preserve">μηνών, </w:t>
      </w:r>
      <w:r w:rsidR="003C5C87" w:rsidRPr="00641D59">
        <w:rPr>
          <w:rFonts w:cs="Calibri"/>
        </w:rPr>
        <w:t>για εξυπηρετούμενα δάνεια ή δάνεια που παρουσίαζαν καθυστέρηση έως 90 ημέρες κατά την 29</w:t>
      </w:r>
      <w:r w:rsidR="003C5C87" w:rsidRPr="00641D59">
        <w:rPr>
          <w:rFonts w:cs="Calibri"/>
          <w:vertAlign w:val="superscript"/>
        </w:rPr>
        <w:t>η</w:t>
      </w:r>
      <w:r w:rsidR="003C5C87" w:rsidRPr="00641D59">
        <w:rPr>
          <w:rFonts w:cs="Calibri"/>
        </w:rPr>
        <w:t>.2.2020,</w:t>
      </w:r>
    </w:p>
    <w:p w:rsidR="003C5C87" w:rsidRPr="00641D59" w:rsidRDefault="003C5C87" w:rsidP="00A12579">
      <w:pPr>
        <w:pStyle w:val="a4"/>
        <w:numPr>
          <w:ilvl w:val="0"/>
          <w:numId w:val="7"/>
        </w:numPr>
        <w:shd w:val="clear" w:color="auto" w:fill="FFFFFF"/>
        <w:tabs>
          <w:tab w:val="left" w:pos="284"/>
        </w:tabs>
        <w:spacing w:after="0" w:line="240" w:lineRule="auto"/>
        <w:ind w:left="0" w:firstLine="0"/>
        <w:jc w:val="both"/>
        <w:rPr>
          <w:rFonts w:cs="Calibri"/>
        </w:rPr>
      </w:pPr>
      <w:r w:rsidRPr="00641D59">
        <w:rPr>
          <w:rFonts w:cs="Calibri"/>
        </w:rPr>
        <w:t>12 μηνών, για μη εξυπηρετούμενα δάνεια με καθυστέρηση άνω των 90 ημερών κατά την 29</w:t>
      </w:r>
      <w:r w:rsidRPr="00641D59">
        <w:rPr>
          <w:rFonts w:cs="Calibri"/>
          <w:vertAlign w:val="superscript"/>
        </w:rPr>
        <w:t>η</w:t>
      </w:r>
      <w:r w:rsidRPr="00641D59">
        <w:rPr>
          <w:rFonts w:cs="Calibri"/>
        </w:rPr>
        <w:t>.2.2020 τα οποία δεν έχουν καταγγελθεί,</w:t>
      </w:r>
    </w:p>
    <w:p w:rsidR="003C5C87" w:rsidRPr="00641D59" w:rsidRDefault="003C5C87" w:rsidP="00A12579">
      <w:pPr>
        <w:pStyle w:val="a4"/>
        <w:numPr>
          <w:ilvl w:val="0"/>
          <w:numId w:val="7"/>
        </w:numPr>
        <w:shd w:val="clear" w:color="auto" w:fill="FFFFFF"/>
        <w:tabs>
          <w:tab w:val="left" w:pos="284"/>
        </w:tabs>
        <w:spacing w:after="0" w:line="240" w:lineRule="auto"/>
        <w:ind w:left="0" w:firstLine="0"/>
        <w:jc w:val="both"/>
        <w:rPr>
          <w:rFonts w:cs="Calibri"/>
        </w:rPr>
      </w:pPr>
      <w:r w:rsidRPr="00641D59">
        <w:rPr>
          <w:rFonts w:cs="Calibri"/>
        </w:rPr>
        <w:t>18 μηνών, για μη εξυπηρετούμενα δάνεια με καθυστέρηση άνω των 90 ημερών κατά την 29</w:t>
      </w:r>
      <w:r w:rsidRPr="00641D59">
        <w:rPr>
          <w:rFonts w:cs="Calibri"/>
          <w:vertAlign w:val="superscript"/>
        </w:rPr>
        <w:t>η</w:t>
      </w:r>
      <w:r w:rsidRPr="00641D59">
        <w:rPr>
          <w:rFonts w:cs="Calibri"/>
        </w:rPr>
        <w:t>.2.2020 τα οποία έχουν καταγγελθεί μέχρι την ημερομηνία αυτή.</w:t>
      </w:r>
    </w:p>
    <w:p w:rsidR="003C5C87" w:rsidRPr="00641D59" w:rsidRDefault="003C5C87" w:rsidP="00A12579">
      <w:pPr>
        <w:pStyle w:val="a4"/>
        <w:numPr>
          <w:ilvl w:val="0"/>
          <w:numId w:val="7"/>
        </w:numPr>
        <w:shd w:val="clear" w:color="auto" w:fill="FFFFFF"/>
        <w:tabs>
          <w:tab w:val="left" w:pos="284"/>
        </w:tabs>
        <w:spacing w:after="0" w:line="240" w:lineRule="auto"/>
        <w:ind w:left="0" w:firstLine="0"/>
        <w:jc w:val="both"/>
        <w:rPr>
          <w:rFonts w:cs="Calibri"/>
        </w:rPr>
      </w:pPr>
      <w:r w:rsidRPr="00641D59">
        <w:rPr>
          <w:rFonts w:cs="Calibri"/>
        </w:rPr>
        <w:t>12 μηνών, για δάνεια οποιασδήποτε εκ των ανωτέρω κατηγοριών, στα οποία η δόση δεν έχει ορισθεί σε μηνιαία βάση.</w:t>
      </w:r>
    </w:p>
    <w:p w:rsidR="002664B7" w:rsidRPr="00641D59" w:rsidRDefault="00826DCE" w:rsidP="00B365BF">
      <w:pPr>
        <w:shd w:val="clear" w:color="auto" w:fill="FFFFFF"/>
        <w:spacing w:after="0" w:line="240" w:lineRule="auto"/>
        <w:jc w:val="both"/>
        <w:rPr>
          <w:rFonts w:cs="Calibri"/>
        </w:rPr>
      </w:pPr>
      <w:r w:rsidRPr="00641D59">
        <w:rPr>
          <w:rFonts w:cs="Calibri"/>
        </w:rPr>
        <w:t xml:space="preserve">Σε διαφορετική περίπτωση, </w:t>
      </w:r>
      <w:r w:rsidR="00006C4D" w:rsidRPr="00641D59">
        <w:rPr>
          <w:rFonts w:cs="Calibri"/>
        </w:rPr>
        <w:t xml:space="preserve">οι δανειολήπτες </w:t>
      </w:r>
      <w:r w:rsidRPr="00641D59">
        <w:rPr>
          <w:rFonts w:cs="Calibri"/>
        </w:rPr>
        <w:t>θα κληθούν να επιστρέψουν την κρατική επιδότηση.</w:t>
      </w:r>
    </w:p>
    <w:p w:rsidR="003C5C87" w:rsidRPr="00641D59" w:rsidRDefault="003C5C87" w:rsidP="002664B7">
      <w:pPr>
        <w:shd w:val="clear" w:color="auto" w:fill="FFFFFF"/>
        <w:spacing w:after="0" w:line="240" w:lineRule="auto"/>
        <w:jc w:val="both"/>
      </w:pPr>
    </w:p>
    <w:p w:rsidR="009A16F9" w:rsidRPr="00641D59" w:rsidRDefault="00006C4D" w:rsidP="00533EA6">
      <w:pPr>
        <w:pStyle w:val="a4"/>
        <w:shd w:val="clear" w:color="auto" w:fill="FFFFFF"/>
        <w:spacing w:after="0" w:line="240" w:lineRule="auto"/>
        <w:ind w:left="0"/>
        <w:contextualSpacing w:val="0"/>
        <w:jc w:val="both"/>
        <w:rPr>
          <w:rFonts w:ascii="Calibri" w:eastAsia="Calibri" w:hAnsi="Calibri" w:cs="Times New Roman"/>
        </w:rPr>
      </w:pPr>
      <w:r w:rsidRPr="00641D59">
        <w:rPr>
          <w:rFonts w:ascii="Calibri" w:eastAsia="Calibri" w:hAnsi="Calibri" w:cs="Times New Roman"/>
        </w:rPr>
        <w:t>Όλα τ</w:t>
      </w:r>
      <w:r w:rsidR="00A4709B" w:rsidRPr="00641D59">
        <w:rPr>
          <w:rFonts w:ascii="Calibri" w:eastAsia="Calibri" w:hAnsi="Calibri" w:cs="Times New Roman"/>
        </w:rPr>
        <w:t xml:space="preserve">α </w:t>
      </w:r>
      <w:r w:rsidR="006E5954" w:rsidRPr="00641D59">
        <w:rPr>
          <w:rFonts w:ascii="Calibri" w:eastAsia="Calibri" w:hAnsi="Calibri" w:cs="Times New Roman"/>
        </w:rPr>
        <w:t>παραπάν</w:t>
      </w:r>
      <w:r w:rsidR="00A4709B" w:rsidRPr="00641D59">
        <w:rPr>
          <w:rFonts w:ascii="Calibri" w:eastAsia="Calibri" w:hAnsi="Calibri" w:cs="Times New Roman"/>
        </w:rPr>
        <w:t>ω</w:t>
      </w:r>
      <w:r w:rsidRPr="00641D59">
        <w:rPr>
          <w:rFonts w:ascii="Calibri" w:eastAsia="Calibri" w:hAnsi="Calibri" w:cs="Times New Roman"/>
        </w:rPr>
        <w:t xml:space="preserve"> επιβεβαιώνουν ότι με </w:t>
      </w:r>
      <w:r w:rsidR="009A16F9" w:rsidRPr="00641D59">
        <w:rPr>
          <w:rFonts w:ascii="Calibri" w:eastAsia="Calibri" w:hAnsi="Calibri" w:cs="Times New Roman"/>
        </w:rPr>
        <w:t>το πρόγραμμα «ΓΕΦΥΡΑ»</w:t>
      </w:r>
      <w:r w:rsidRPr="00641D59">
        <w:rPr>
          <w:rFonts w:ascii="Calibri" w:eastAsia="Calibri" w:hAnsi="Calibri" w:cs="Times New Roman"/>
        </w:rPr>
        <w:t xml:space="preserve"> </w:t>
      </w:r>
      <w:r w:rsidR="009A16F9" w:rsidRPr="00641D59">
        <w:rPr>
          <w:rFonts w:ascii="Calibri" w:eastAsia="Calibri" w:hAnsi="Calibri" w:cs="Times New Roman"/>
        </w:rPr>
        <w:t>παρέχε</w:t>
      </w:r>
      <w:r w:rsidRPr="00641D59">
        <w:rPr>
          <w:rFonts w:ascii="Calibri" w:eastAsia="Calibri" w:hAnsi="Calibri" w:cs="Times New Roman"/>
        </w:rPr>
        <w:t>τα</w:t>
      </w:r>
      <w:r w:rsidR="009A16F9" w:rsidRPr="00641D59">
        <w:rPr>
          <w:rFonts w:ascii="Calibri" w:eastAsia="Calibri" w:hAnsi="Calibri" w:cs="Times New Roman"/>
        </w:rPr>
        <w:t>ι ουσιαστική στήριξη στους δανειολήπτες που δοκιμάζονται από τις οικονομικές επιπτώσεις της υγειονομικής κρίσης και έχουν δάνεια με προσημείωση/υποθήκη στην Α΄ κατοικία,</w:t>
      </w:r>
      <w:r w:rsidR="00A4709B" w:rsidRPr="00641D59">
        <w:rPr>
          <w:rFonts w:ascii="Calibri" w:eastAsia="Calibri" w:hAnsi="Calibri" w:cs="Times New Roman"/>
        </w:rPr>
        <w:t xml:space="preserve"> αποφεύγεται η διόγκωση των δανειακών υποχρεώσε</w:t>
      </w:r>
      <w:r w:rsidR="00A12579" w:rsidRPr="00641D59">
        <w:rPr>
          <w:rFonts w:ascii="Calibri" w:eastAsia="Calibri" w:hAnsi="Calibri" w:cs="Times New Roman"/>
        </w:rPr>
        <w:t>ώ</w:t>
      </w:r>
      <w:r w:rsidR="00A4709B" w:rsidRPr="00641D59">
        <w:rPr>
          <w:rFonts w:ascii="Calibri" w:eastAsia="Calibri" w:hAnsi="Calibri" w:cs="Times New Roman"/>
        </w:rPr>
        <w:t>ν τους και</w:t>
      </w:r>
      <w:r w:rsidR="009A16F9" w:rsidRPr="00641D59">
        <w:rPr>
          <w:rFonts w:ascii="Calibri" w:eastAsia="Calibri" w:hAnsi="Calibri" w:cs="Times New Roman"/>
        </w:rPr>
        <w:t xml:space="preserve"> παράλληλα ενισχύε</w:t>
      </w:r>
      <w:r w:rsidRPr="00641D59">
        <w:rPr>
          <w:rFonts w:ascii="Calibri" w:eastAsia="Calibri" w:hAnsi="Calibri" w:cs="Times New Roman"/>
        </w:rPr>
        <w:t>τα</w:t>
      </w:r>
      <w:r w:rsidR="009A16F9" w:rsidRPr="00641D59">
        <w:rPr>
          <w:rFonts w:ascii="Calibri" w:eastAsia="Calibri" w:hAnsi="Calibri" w:cs="Times New Roman"/>
        </w:rPr>
        <w:t xml:space="preserve">ι </w:t>
      </w:r>
      <w:r w:rsidRPr="00641D59">
        <w:rPr>
          <w:rFonts w:ascii="Calibri" w:eastAsia="Calibri" w:hAnsi="Calibri" w:cs="Times New Roman"/>
        </w:rPr>
        <w:t>η</w:t>
      </w:r>
      <w:r w:rsidR="009A16F9" w:rsidRPr="00641D59">
        <w:rPr>
          <w:rFonts w:ascii="Calibri" w:eastAsia="Calibri" w:hAnsi="Calibri" w:cs="Times New Roman"/>
        </w:rPr>
        <w:t xml:space="preserve"> κουλτούρα πληρωμών.</w:t>
      </w:r>
    </w:p>
    <w:p w:rsidR="009A16F9" w:rsidRPr="00641D59" w:rsidRDefault="009A16F9" w:rsidP="00533EA6">
      <w:pPr>
        <w:pStyle w:val="a4"/>
        <w:shd w:val="clear" w:color="auto" w:fill="FFFFFF"/>
        <w:spacing w:after="0" w:line="240" w:lineRule="auto"/>
        <w:ind w:left="0"/>
        <w:contextualSpacing w:val="0"/>
        <w:jc w:val="both"/>
        <w:rPr>
          <w:rFonts w:ascii="Calibri" w:eastAsia="Calibri" w:hAnsi="Calibri" w:cs="Times New Roman"/>
        </w:rPr>
      </w:pPr>
    </w:p>
    <w:p w:rsidR="00C664BD" w:rsidRPr="00641D59" w:rsidRDefault="00C664BD" w:rsidP="00533EA6">
      <w:pPr>
        <w:pStyle w:val="a4"/>
        <w:shd w:val="clear" w:color="auto" w:fill="FFFFFF"/>
        <w:spacing w:after="0" w:line="240" w:lineRule="auto"/>
        <w:ind w:left="0"/>
        <w:contextualSpacing w:val="0"/>
        <w:jc w:val="both"/>
        <w:rPr>
          <w:rFonts w:ascii="Calibri" w:eastAsia="Calibri" w:hAnsi="Calibri" w:cs="Times New Roman"/>
        </w:rPr>
      </w:pPr>
      <w:r w:rsidRPr="00641D59">
        <w:rPr>
          <w:rFonts w:ascii="Calibri" w:eastAsia="Calibri" w:hAnsi="Calibri" w:cs="Times New Roman"/>
        </w:rPr>
        <w:t>Επιπλέον, η</w:t>
      </w:r>
      <w:r w:rsidR="00FA0264" w:rsidRPr="00641D59">
        <w:rPr>
          <w:rFonts w:ascii="Calibri" w:eastAsia="Calibri" w:hAnsi="Calibri" w:cs="Times New Roman"/>
        </w:rPr>
        <w:t xml:space="preserve"> Κυβέρνησ</w:t>
      </w:r>
      <w:r w:rsidR="00FF4054" w:rsidRPr="00641D59">
        <w:rPr>
          <w:rFonts w:ascii="Calibri" w:eastAsia="Calibri" w:hAnsi="Calibri" w:cs="Times New Roman"/>
        </w:rPr>
        <w:t>η</w:t>
      </w:r>
      <w:r w:rsidR="006E5954" w:rsidRPr="00641D59">
        <w:rPr>
          <w:rFonts w:ascii="Calibri" w:eastAsia="Calibri" w:hAnsi="Calibri" w:cs="Times New Roman"/>
        </w:rPr>
        <w:t>,</w:t>
      </w:r>
      <w:r w:rsidR="00FF4054" w:rsidRPr="00641D59">
        <w:rPr>
          <w:rFonts w:ascii="Calibri" w:eastAsia="Calibri" w:hAnsi="Calibri" w:cs="Times New Roman"/>
        </w:rPr>
        <w:t xml:space="preserve"> </w:t>
      </w:r>
      <w:r w:rsidR="00A4709B" w:rsidRPr="00641D59">
        <w:rPr>
          <w:rFonts w:ascii="Calibri" w:eastAsia="Calibri" w:hAnsi="Calibri" w:cs="Times New Roman"/>
        </w:rPr>
        <w:t>με την πρόσφατη ψήφιση του Ν. 4738/2020 «Ρύθμιση οφειλών και παροχή δεύτερης ευκαιρίας» και την εναρμόνιση της χώρας μας με την Ευρωπαϊκή Οδηγία 1023/2019</w:t>
      </w:r>
      <w:r w:rsidR="00943645" w:rsidRPr="00641D59">
        <w:rPr>
          <w:rFonts w:ascii="Calibri" w:eastAsia="Calibri" w:hAnsi="Calibri" w:cs="Times New Roman"/>
        </w:rPr>
        <w:t xml:space="preserve">, </w:t>
      </w:r>
      <w:r w:rsidR="00FF4054" w:rsidRPr="00641D59">
        <w:rPr>
          <w:rFonts w:ascii="Calibri" w:eastAsia="Calibri" w:hAnsi="Calibri" w:cs="Times New Roman"/>
        </w:rPr>
        <w:t xml:space="preserve">αποδεικνύει ότι </w:t>
      </w:r>
      <w:r w:rsidR="00943645" w:rsidRPr="00641D59">
        <w:rPr>
          <w:rFonts w:ascii="Calibri" w:eastAsia="Calibri" w:hAnsi="Calibri" w:cs="Times New Roman"/>
        </w:rPr>
        <w:t>προσεγγίζει το ζήτημα της υπερχρέωσης νοικοκυριών και επιχειρήσεων</w:t>
      </w:r>
      <w:r w:rsidR="006E5954" w:rsidRPr="00641D59">
        <w:rPr>
          <w:rFonts w:ascii="Calibri" w:eastAsia="Calibri" w:hAnsi="Calibri" w:cs="Times New Roman"/>
        </w:rPr>
        <w:t>,</w:t>
      </w:r>
      <w:r w:rsidR="00943645" w:rsidRPr="00641D59">
        <w:rPr>
          <w:rFonts w:ascii="Calibri" w:eastAsia="Calibri" w:hAnsi="Calibri" w:cs="Times New Roman"/>
        </w:rPr>
        <w:t xml:space="preserve"> </w:t>
      </w:r>
      <w:r w:rsidR="00FA0264" w:rsidRPr="00641D59">
        <w:rPr>
          <w:rFonts w:ascii="Calibri" w:eastAsia="Calibri" w:hAnsi="Calibri" w:cs="Times New Roman"/>
        </w:rPr>
        <w:t>με αποτελεσματικότητα, υπευθυνότητα και κοινωνική δικαιοσύνη</w:t>
      </w:r>
      <w:r w:rsidR="00943645" w:rsidRPr="00641D59">
        <w:rPr>
          <w:rFonts w:ascii="Calibri" w:eastAsia="Calibri" w:hAnsi="Calibri" w:cs="Times New Roman"/>
        </w:rPr>
        <w:t>.</w:t>
      </w:r>
    </w:p>
    <w:p w:rsidR="00C664BD" w:rsidRPr="00641D59" w:rsidRDefault="00111F2D" w:rsidP="00533EA6">
      <w:pPr>
        <w:pStyle w:val="a4"/>
        <w:shd w:val="clear" w:color="auto" w:fill="FFFFFF"/>
        <w:spacing w:after="0" w:line="240" w:lineRule="auto"/>
        <w:ind w:left="0"/>
        <w:contextualSpacing w:val="0"/>
        <w:jc w:val="both"/>
        <w:rPr>
          <w:rFonts w:ascii="Calibri" w:eastAsia="Calibri" w:hAnsi="Calibri" w:cs="Times New Roman"/>
        </w:rPr>
      </w:pPr>
      <w:r w:rsidRPr="00641D59">
        <w:rPr>
          <w:rFonts w:ascii="Calibri" w:eastAsia="Calibri" w:hAnsi="Calibri" w:cs="Times New Roman"/>
        </w:rPr>
        <w:t>Με το</w:t>
      </w:r>
      <w:r w:rsidR="009A16F9" w:rsidRPr="00641D59">
        <w:rPr>
          <w:rFonts w:ascii="Calibri" w:eastAsia="Calibri" w:hAnsi="Calibri" w:cs="Times New Roman"/>
        </w:rPr>
        <w:t xml:space="preserve"> </w:t>
      </w:r>
      <w:r w:rsidRPr="00641D59">
        <w:rPr>
          <w:rFonts w:ascii="Calibri" w:eastAsia="Calibri" w:hAnsi="Calibri" w:cs="Times New Roman"/>
        </w:rPr>
        <w:t xml:space="preserve">νέο </w:t>
      </w:r>
      <w:r w:rsidR="00FF4054" w:rsidRPr="00641D59">
        <w:rPr>
          <w:rFonts w:ascii="Calibri" w:eastAsia="Calibri" w:hAnsi="Calibri" w:cs="Times New Roman"/>
        </w:rPr>
        <w:t>θεσμικό πλαίσιο</w:t>
      </w:r>
      <w:r w:rsidR="00605BFF" w:rsidRPr="00641D59">
        <w:rPr>
          <w:rFonts w:ascii="Calibri" w:eastAsia="Calibri" w:hAnsi="Calibri" w:cs="Times New Roman"/>
        </w:rPr>
        <w:t>,</w:t>
      </w:r>
      <w:r w:rsidRPr="00641D59">
        <w:rPr>
          <w:rFonts w:ascii="Calibri" w:eastAsia="Calibri" w:hAnsi="Calibri" w:cs="Times New Roman"/>
        </w:rPr>
        <w:t xml:space="preserve"> παρέχεται </w:t>
      </w:r>
      <w:r w:rsidR="00605BFF" w:rsidRPr="00641D59">
        <w:rPr>
          <w:rFonts w:ascii="Calibri" w:eastAsia="Calibri" w:hAnsi="Calibri" w:cs="Times New Roman"/>
        </w:rPr>
        <w:t xml:space="preserve"> η </w:t>
      </w:r>
      <w:r w:rsidR="00D27F03" w:rsidRPr="00641D59">
        <w:rPr>
          <w:rFonts w:ascii="Calibri" w:eastAsia="Calibri" w:hAnsi="Calibri" w:cs="Times New Roman"/>
        </w:rPr>
        <w:t>δυνατότητα σε επιχειρήσεις</w:t>
      </w:r>
      <w:r w:rsidR="00006C4D" w:rsidRPr="00641D59">
        <w:rPr>
          <w:rFonts w:ascii="Calibri" w:eastAsia="Calibri" w:hAnsi="Calibri" w:cs="Times New Roman"/>
        </w:rPr>
        <w:t xml:space="preserve"> και νοικοκυριά να διευθετήσουν όλες τις οφειλές τους προς </w:t>
      </w:r>
      <w:r w:rsidR="00FF4054" w:rsidRPr="00641D59">
        <w:rPr>
          <w:rFonts w:ascii="Calibri" w:eastAsia="Calibri" w:hAnsi="Calibri" w:cs="Times New Roman"/>
        </w:rPr>
        <w:t>Δημόσιο, ασφαλιστικά ταμεία, τράπεζες, διαχειριστές δανείων.</w:t>
      </w:r>
    </w:p>
    <w:p w:rsidR="00C664BD" w:rsidRPr="00641D59" w:rsidRDefault="00C664BD" w:rsidP="00533EA6">
      <w:pPr>
        <w:pStyle w:val="a4"/>
        <w:shd w:val="clear" w:color="auto" w:fill="FFFFFF"/>
        <w:spacing w:after="0" w:line="240" w:lineRule="auto"/>
        <w:ind w:left="0"/>
        <w:contextualSpacing w:val="0"/>
        <w:jc w:val="both"/>
        <w:rPr>
          <w:rFonts w:ascii="Calibri" w:eastAsia="Calibri" w:hAnsi="Calibri" w:cs="Times New Roman"/>
        </w:rPr>
      </w:pPr>
    </w:p>
    <w:p w:rsidR="00245D31" w:rsidRPr="00641D59" w:rsidRDefault="003C3E85" w:rsidP="00533EA6">
      <w:pPr>
        <w:pStyle w:val="a4"/>
        <w:shd w:val="clear" w:color="auto" w:fill="FFFFFF"/>
        <w:spacing w:after="0" w:line="240" w:lineRule="auto"/>
        <w:ind w:left="0"/>
        <w:contextualSpacing w:val="0"/>
        <w:jc w:val="both"/>
        <w:rPr>
          <w:rFonts w:ascii="Calibri" w:eastAsia="Calibri" w:hAnsi="Calibri" w:cs="Times New Roman"/>
        </w:rPr>
      </w:pPr>
      <w:r w:rsidRPr="00641D59">
        <w:rPr>
          <w:rFonts w:ascii="Calibri" w:eastAsia="Calibri" w:hAnsi="Calibri" w:cs="Times New Roman"/>
        </w:rPr>
        <w:t>Χ</w:t>
      </w:r>
      <w:r w:rsidR="00C664BD" w:rsidRPr="00641D59">
        <w:rPr>
          <w:rFonts w:ascii="Calibri" w:eastAsia="Calibri" w:hAnsi="Calibri" w:cs="Times New Roman"/>
        </w:rPr>
        <w:t xml:space="preserve">ρήσιμο σχετικό ενημερωτικό υλικό </w:t>
      </w:r>
      <w:r w:rsidRPr="00641D59">
        <w:rPr>
          <w:rFonts w:ascii="Calibri" w:eastAsia="Calibri" w:hAnsi="Calibri" w:cs="Times New Roman"/>
        </w:rPr>
        <w:t xml:space="preserve">είναι διαθέσιμο </w:t>
      </w:r>
      <w:r w:rsidR="00C664BD" w:rsidRPr="00641D59">
        <w:rPr>
          <w:rFonts w:ascii="Calibri" w:eastAsia="Calibri" w:hAnsi="Calibri" w:cs="Times New Roman"/>
        </w:rPr>
        <w:t>σ</w:t>
      </w:r>
      <w:r w:rsidR="00245D31" w:rsidRPr="00641D59">
        <w:rPr>
          <w:rFonts w:ascii="Calibri" w:eastAsia="Calibri" w:hAnsi="Calibri" w:cs="Times New Roman"/>
        </w:rPr>
        <w:t>την ιστοσελίδα της ΕΓΔΙΧ (</w:t>
      </w:r>
      <w:r w:rsidR="00245D31" w:rsidRPr="00641D59">
        <w:rPr>
          <w:rStyle w:val="-"/>
          <w:color w:val="auto"/>
          <w:lang w:val="en-US"/>
        </w:rPr>
        <w:t>www</w:t>
      </w:r>
      <w:r w:rsidR="00245D31" w:rsidRPr="00641D59">
        <w:rPr>
          <w:rStyle w:val="-"/>
          <w:color w:val="auto"/>
        </w:rPr>
        <w:t>.</w:t>
      </w:r>
      <w:r w:rsidR="00245D31" w:rsidRPr="00641D59">
        <w:rPr>
          <w:rStyle w:val="-"/>
          <w:color w:val="auto"/>
          <w:lang w:val="en-US"/>
        </w:rPr>
        <w:t>keyd</w:t>
      </w:r>
      <w:r w:rsidR="00245D31" w:rsidRPr="00641D59">
        <w:rPr>
          <w:rStyle w:val="-"/>
          <w:color w:val="auto"/>
        </w:rPr>
        <w:t>.</w:t>
      </w:r>
      <w:r w:rsidR="00245D31" w:rsidRPr="00641D59">
        <w:rPr>
          <w:rStyle w:val="-"/>
          <w:color w:val="auto"/>
          <w:lang w:val="en-US"/>
        </w:rPr>
        <w:t>gov</w:t>
      </w:r>
      <w:r w:rsidR="00245D31" w:rsidRPr="00641D59">
        <w:rPr>
          <w:rStyle w:val="-"/>
          <w:color w:val="auto"/>
        </w:rPr>
        <w:t>.</w:t>
      </w:r>
      <w:r w:rsidR="00245D31" w:rsidRPr="00641D59">
        <w:rPr>
          <w:rStyle w:val="-"/>
          <w:color w:val="auto"/>
          <w:lang w:val="en-US"/>
        </w:rPr>
        <w:t>gr</w:t>
      </w:r>
      <w:r w:rsidR="00C664BD" w:rsidRPr="00641D59">
        <w:rPr>
          <w:rFonts w:ascii="Calibri" w:eastAsia="Calibri" w:hAnsi="Calibri" w:cs="Times New Roman"/>
        </w:rPr>
        <w:t>)</w:t>
      </w:r>
      <w:r w:rsidRPr="00641D59">
        <w:rPr>
          <w:rFonts w:ascii="Calibri" w:eastAsia="Calibri" w:hAnsi="Calibri" w:cs="Times New Roman"/>
        </w:rPr>
        <w:t>.</w:t>
      </w:r>
      <w:r w:rsidR="00245D31" w:rsidRPr="00641D59">
        <w:rPr>
          <w:rFonts w:ascii="Calibri" w:eastAsia="Calibri" w:hAnsi="Calibri" w:cs="Times New Roman"/>
        </w:rPr>
        <w:t xml:space="preserve"> </w:t>
      </w:r>
      <w:r w:rsidR="00C664BD" w:rsidRPr="00641D59">
        <w:rPr>
          <w:rFonts w:ascii="Calibri" w:eastAsia="Calibri" w:hAnsi="Calibri" w:cs="Times New Roman"/>
        </w:rPr>
        <w:t>Επίσης, σ</w:t>
      </w:r>
      <w:r w:rsidR="00245D31" w:rsidRPr="00641D59">
        <w:rPr>
          <w:rFonts w:ascii="Calibri" w:eastAsia="Calibri" w:hAnsi="Calibri" w:cs="Times New Roman"/>
        </w:rPr>
        <w:t>τα 50 Κέντρα – Γραφεία Ενημέρωσης και Υποστήριξης Δανειοληπτών, τα οποία λειτουργούν πανελλαδικά, οι πολίτες μπορούν να λάβουν εξατομικευμένες συμβουλές, οδηγίες και ενεργή υποστήριξη στα θέματα διαχείρισης των οφειλών τους. Οι ενδιαφερόμενοι μπορούν να κλείσουν ραντεβού για (τηλε)συνάντηση, καλώντας στο τηλέφωνο 213 212 5730.</w:t>
      </w:r>
    </w:p>
    <w:sectPr w:rsidR="00245D31" w:rsidRPr="00641D59" w:rsidSect="009844EA">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99" w:rsidRDefault="00497799" w:rsidP="001B183B">
      <w:pPr>
        <w:spacing w:after="0" w:line="240" w:lineRule="auto"/>
      </w:pPr>
      <w:r>
        <w:separator/>
      </w:r>
    </w:p>
  </w:endnote>
  <w:endnote w:type="continuationSeparator" w:id="0">
    <w:p w:rsidR="00497799" w:rsidRDefault="00497799" w:rsidP="001B1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594616"/>
      <w:docPartObj>
        <w:docPartGallery w:val="Page Numbers (Bottom of Page)"/>
        <w:docPartUnique/>
      </w:docPartObj>
    </w:sdtPr>
    <w:sdtContent>
      <w:p w:rsidR="00363493" w:rsidRDefault="00FB1B8B" w:rsidP="00533EA6">
        <w:pPr>
          <w:pStyle w:val="a8"/>
          <w:jc w:val="center"/>
        </w:pPr>
        <w:r>
          <w:fldChar w:fldCharType="begin"/>
        </w:r>
        <w:r w:rsidR="00533EA6">
          <w:instrText>PAGE   \* MERGEFORMAT</w:instrText>
        </w:r>
        <w:r>
          <w:fldChar w:fldCharType="separate"/>
        </w:r>
        <w:r w:rsidR="005F07B5">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99" w:rsidRDefault="00497799" w:rsidP="001B183B">
      <w:pPr>
        <w:spacing w:after="0" w:line="240" w:lineRule="auto"/>
      </w:pPr>
      <w:r>
        <w:separator/>
      </w:r>
    </w:p>
  </w:footnote>
  <w:footnote w:type="continuationSeparator" w:id="0">
    <w:p w:rsidR="00497799" w:rsidRDefault="00497799" w:rsidP="001B18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50F"/>
    <w:multiLevelType w:val="hybridMultilevel"/>
    <w:tmpl w:val="8ED2899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6F271E"/>
    <w:multiLevelType w:val="hybridMultilevel"/>
    <w:tmpl w:val="255EF8AA"/>
    <w:lvl w:ilvl="0" w:tplc="BB6A8BD0">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A23426A"/>
    <w:multiLevelType w:val="hybridMultilevel"/>
    <w:tmpl w:val="382AEA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D7C"/>
    <w:multiLevelType w:val="hybridMultilevel"/>
    <w:tmpl w:val="B38CB5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B82E95"/>
    <w:multiLevelType w:val="multilevel"/>
    <w:tmpl w:val="8D0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A33345"/>
    <w:multiLevelType w:val="hybridMultilevel"/>
    <w:tmpl w:val="1660E17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FB736AF"/>
    <w:multiLevelType w:val="multilevel"/>
    <w:tmpl w:val="4C68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0D12D2"/>
    <w:rsid w:val="00002432"/>
    <w:rsid w:val="00006C4D"/>
    <w:rsid w:val="000136DE"/>
    <w:rsid w:val="00023F07"/>
    <w:rsid w:val="00025EDE"/>
    <w:rsid w:val="00027DD0"/>
    <w:rsid w:val="00064DC7"/>
    <w:rsid w:val="000747B2"/>
    <w:rsid w:val="00075A31"/>
    <w:rsid w:val="00076057"/>
    <w:rsid w:val="00091295"/>
    <w:rsid w:val="000A5E2C"/>
    <w:rsid w:val="000C2136"/>
    <w:rsid w:val="000D12D2"/>
    <w:rsid w:val="000E53EA"/>
    <w:rsid w:val="00104459"/>
    <w:rsid w:val="00111F2D"/>
    <w:rsid w:val="00167BC6"/>
    <w:rsid w:val="00171B67"/>
    <w:rsid w:val="00194140"/>
    <w:rsid w:val="001B183B"/>
    <w:rsid w:val="001B1DDA"/>
    <w:rsid w:val="001B468D"/>
    <w:rsid w:val="001E416E"/>
    <w:rsid w:val="001F6370"/>
    <w:rsid w:val="00214C2B"/>
    <w:rsid w:val="00237B81"/>
    <w:rsid w:val="00245D31"/>
    <w:rsid w:val="00250BF7"/>
    <w:rsid w:val="00251870"/>
    <w:rsid w:val="002664B7"/>
    <w:rsid w:val="00284068"/>
    <w:rsid w:val="002863FD"/>
    <w:rsid w:val="00287726"/>
    <w:rsid w:val="00290144"/>
    <w:rsid w:val="00294537"/>
    <w:rsid w:val="00295617"/>
    <w:rsid w:val="002A0F3C"/>
    <w:rsid w:val="002E2B0A"/>
    <w:rsid w:val="00302133"/>
    <w:rsid w:val="00337428"/>
    <w:rsid w:val="00363493"/>
    <w:rsid w:val="003777F3"/>
    <w:rsid w:val="00380E86"/>
    <w:rsid w:val="00394CCD"/>
    <w:rsid w:val="00397B1D"/>
    <w:rsid w:val="003A274B"/>
    <w:rsid w:val="003C2CBF"/>
    <w:rsid w:val="003C3E85"/>
    <w:rsid w:val="003C5C87"/>
    <w:rsid w:val="003E0637"/>
    <w:rsid w:val="003E2EAA"/>
    <w:rsid w:val="003F2E43"/>
    <w:rsid w:val="0040327D"/>
    <w:rsid w:val="00412819"/>
    <w:rsid w:val="0042450D"/>
    <w:rsid w:val="004261F6"/>
    <w:rsid w:val="0042710F"/>
    <w:rsid w:val="004272EC"/>
    <w:rsid w:val="00437A42"/>
    <w:rsid w:val="00444C9A"/>
    <w:rsid w:val="0045233E"/>
    <w:rsid w:val="00456C2F"/>
    <w:rsid w:val="00474E9A"/>
    <w:rsid w:val="00497799"/>
    <w:rsid w:val="004A1AF9"/>
    <w:rsid w:val="004B60AC"/>
    <w:rsid w:val="004D08C2"/>
    <w:rsid w:val="004D45CD"/>
    <w:rsid w:val="004E1B35"/>
    <w:rsid w:val="004E401B"/>
    <w:rsid w:val="004F21FA"/>
    <w:rsid w:val="0052325E"/>
    <w:rsid w:val="0053128E"/>
    <w:rsid w:val="00533EA6"/>
    <w:rsid w:val="005403F2"/>
    <w:rsid w:val="00555E3E"/>
    <w:rsid w:val="00561301"/>
    <w:rsid w:val="00564360"/>
    <w:rsid w:val="00566B4B"/>
    <w:rsid w:val="00570FF5"/>
    <w:rsid w:val="005750B7"/>
    <w:rsid w:val="00580883"/>
    <w:rsid w:val="0058304A"/>
    <w:rsid w:val="005A7C0D"/>
    <w:rsid w:val="005B6F97"/>
    <w:rsid w:val="005D2670"/>
    <w:rsid w:val="005E40E2"/>
    <w:rsid w:val="005F07B5"/>
    <w:rsid w:val="00605BFF"/>
    <w:rsid w:val="00627534"/>
    <w:rsid w:val="00641D59"/>
    <w:rsid w:val="00664093"/>
    <w:rsid w:val="0068754B"/>
    <w:rsid w:val="006928B7"/>
    <w:rsid w:val="006A095E"/>
    <w:rsid w:val="006A1BC5"/>
    <w:rsid w:val="006B1ADE"/>
    <w:rsid w:val="006C5DB4"/>
    <w:rsid w:val="006D1201"/>
    <w:rsid w:val="006E5954"/>
    <w:rsid w:val="006F36C1"/>
    <w:rsid w:val="007079C2"/>
    <w:rsid w:val="007115B9"/>
    <w:rsid w:val="00721E9C"/>
    <w:rsid w:val="00730125"/>
    <w:rsid w:val="007664E0"/>
    <w:rsid w:val="00773558"/>
    <w:rsid w:val="00774FD5"/>
    <w:rsid w:val="007B5EA8"/>
    <w:rsid w:val="007E004F"/>
    <w:rsid w:val="007F4E11"/>
    <w:rsid w:val="007F5214"/>
    <w:rsid w:val="00806966"/>
    <w:rsid w:val="0080791E"/>
    <w:rsid w:val="008159F1"/>
    <w:rsid w:val="008173FF"/>
    <w:rsid w:val="0082220A"/>
    <w:rsid w:val="00826DCE"/>
    <w:rsid w:val="008360E6"/>
    <w:rsid w:val="00847198"/>
    <w:rsid w:val="00853BD8"/>
    <w:rsid w:val="008770AE"/>
    <w:rsid w:val="0088134E"/>
    <w:rsid w:val="008931F4"/>
    <w:rsid w:val="008A07A1"/>
    <w:rsid w:val="008A12D3"/>
    <w:rsid w:val="008A2A56"/>
    <w:rsid w:val="008E2DEF"/>
    <w:rsid w:val="00900341"/>
    <w:rsid w:val="00912DA1"/>
    <w:rsid w:val="009255A8"/>
    <w:rsid w:val="00932A7E"/>
    <w:rsid w:val="00936C74"/>
    <w:rsid w:val="00937CE5"/>
    <w:rsid w:val="00943645"/>
    <w:rsid w:val="0096723B"/>
    <w:rsid w:val="00973E69"/>
    <w:rsid w:val="009844EA"/>
    <w:rsid w:val="009903A1"/>
    <w:rsid w:val="009959F0"/>
    <w:rsid w:val="009979DC"/>
    <w:rsid w:val="009A16F9"/>
    <w:rsid w:val="009B7546"/>
    <w:rsid w:val="009C24C5"/>
    <w:rsid w:val="009C6DF3"/>
    <w:rsid w:val="009E3973"/>
    <w:rsid w:val="009E6FA2"/>
    <w:rsid w:val="00A12579"/>
    <w:rsid w:val="00A12DFE"/>
    <w:rsid w:val="00A42995"/>
    <w:rsid w:val="00A45C4D"/>
    <w:rsid w:val="00A4709B"/>
    <w:rsid w:val="00A50709"/>
    <w:rsid w:val="00A53B48"/>
    <w:rsid w:val="00A65CBA"/>
    <w:rsid w:val="00A768D5"/>
    <w:rsid w:val="00A81FE4"/>
    <w:rsid w:val="00AC4915"/>
    <w:rsid w:val="00AD67F7"/>
    <w:rsid w:val="00AE2543"/>
    <w:rsid w:val="00AF6DE8"/>
    <w:rsid w:val="00B177BE"/>
    <w:rsid w:val="00B245F6"/>
    <w:rsid w:val="00B365BF"/>
    <w:rsid w:val="00B9726C"/>
    <w:rsid w:val="00BB415D"/>
    <w:rsid w:val="00BC3E54"/>
    <w:rsid w:val="00BD6A14"/>
    <w:rsid w:val="00C1408E"/>
    <w:rsid w:val="00C37048"/>
    <w:rsid w:val="00C40F4C"/>
    <w:rsid w:val="00C423F9"/>
    <w:rsid w:val="00C42434"/>
    <w:rsid w:val="00C61FBA"/>
    <w:rsid w:val="00C664BD"/>
    <w:rsid w:val="00C928F7"/>
    <w:rsid w:val="00CB13D8"/>
    <w:rsid w:val="00D10243"/>
    <w:rsid w:val="00D27F03"/>
    <w:rsid w:val="00D60D49"/>
    <w:rsid w:val="00D61E7D"/>
    <w:rsid w:val="00D90CF5"/>
    <w:rsid w:val="00D96C47"/>
    <w:rsid w:val="00DB5FF6"/>
    <w:rsid w:val="00DF0429"/>
    <w:rsid w:val="00E1064B"/>
    <w:rsid w:val="00E23582"/>
    <w:rsid w:val="00E32A1B"/>
    <w:rsid w:val="00E3474C"/>
    <w:rsid w:val="00E37F2C"/>
    <w:rsid w:val="00E507E2"/>
    <w:rsid w:val="00E70326"/>
    <w:rsid w:val="00E73BE6"/>
    <w:rsid w:val="00E972BA"/>
    <w:rsid w:val="00EA161F"/>
    <w:rsid w:val="00EA2656"/>
    <w:rsid w:val="00F35C04"/>
    <w:rsid w:val="00F405E3"/>
    <w:rsid w:val="00F42341"/>
    <w:rsid w:val="00F70B4A"/>
    <w:rsid w:val="00F82846"/>
    <w:rsid w:val="00F92FAC"/>
    <w:rsid w:val="00F96744"/>
    <w:rsid w:val="00FA0264"/>
    <w:rsid w:val="00FA0542"/>
    <w:rsid w:val="00FB023D"/>
    <w:rsid w:val="00FB1B8B"/>
    <w:rsid w:val="00FB3D8E"/>
    <w:rsid w:val="00FE5C97"/>
    <w:rsid w:val="00FF35D1"/>
    <w:rsid w:val="00FF4054"/>
    <w:rsid w:val="00FF7F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01"/>
  </w:style>
  <w:style w:type="paragraph" w:styleId="1">
    <w:name w:val="heading 1"/>
    <w:basedOn w:val="a"/>
    <w:link w:val="1Char"/>
    <w:uiPriority w:val="9"/>
    <w:qFormat/>
    <w:rsid w:val="00FA02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12D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D12D2"/>
    <w:rPr>
      <w:i/>
      <w:iCs/>
    </w:rPr>
  </w:style>
  <w:style w:type="paragraph" w:styleId="a4">
    <w:name w:val="List Paragraph"/>
    <w:aliases w:val="Yellow Bullet,Normal bullet 2,Numbered Paragraph,# pharagraph,123 List Paragraph,Main numbered paragraph,References,Numbered List Paragraph,Bullets,List Paragraph (numbered (a)),List Paragraph nowy,Liste 1,List_Paragraph"/>
    <w:basedOn w:val="a"/>
    <w:link w:val="Char"/>
    <w:uiPriority w:val="34"/>
    <w:qFormat/>
    <w:rsid w:val="00FA0542"/>
    <w:pPr>
      <w:ind w:left="720"/>
      <w:contextualSpacing/>
    </w:pPr>
  </w:style>
  <w:style w:type="paragraph" w:customStyle="1" w:styleId="s16">
    <w:name w:val="s16"/>
    <w:basedOn w:val="a"/>
    <w:rsid w:val="00287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287726"/>
  </w:style>
  <w:style w:type="character" w:customStyle="1" w:styleId="s3">
    <w:name w:val="s3"/>
    <w:basedOn w:val="a0"/>
    <w:rsid w:val="00287726"/>
  </w:style>
  <w:style w:type="character" w:styleId="a5">
    <w:name w:val="Strong"/>
    <w:basedOn w:val="a0"/>
    <w:uiPriority w:val="22"/>
    <w:qFormat/>
    <w:rsid w:val="00C423F9"/>
    <w:rPr>
      <w:b/>
      <w:bCs/>
    </w:rPr>
  </w:style>
  <w:style w:type="paragraph" w:styleId="a6">
    <w:name w:val="Balloon Text"/>
    <w:basedOn w:val="a"/>
    <w:link w:val="Char0"/>
    <w:uiPriority w:val="99"/>
    <w:semiHidden/>
    <w:unhideWhenUsed/>
    <w:rsid w:val="00E507E2"/>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E507E2"/>
    <w:rPr>
      <w:rFonts w:ascii="Segoe UI" w:hAnsi="Segoe UI" w:cs="Segoe UI"/>
      <w:sz w:val="18"/>
      <w:szCs w:val="18"/>
    </w:rPr>
  </w:style>
  <w:style w:type="paragraph" w:styleId="a7">
    <w:name w:val="header"/>
    <w:basedOn w:val="a"/>
    <w:link w:val="Char1"/>
    <w:uiPriority w:val="99"/>
    <w:unhideWhenUsed/>
    <w:rsid w:val="001B183B"/>
    <w:pPr>
      <w:tabs>
        <w:tab w:val="center" w:pos="4153"/>
        <w:tab w:val="right" w:pos="8306"/>
      </w:tabs>
      <w:spacing w:after="0" w:line="240" w:lineRule="auto"/>
    </w:pPr>
  </w:style>
  <w:style w:type="character" w:customStyle="1" w:styleId="Char1">
    <w:name w:val="Κεφαλίδα Char"/>
    <w:basedOn w:val="a0"/>
    <w:link w:val="a7"/>
    <w:uiPriority w:val="99"/>
    <w:rsid w:val="001B183B"/>
  </w:style>
  <w:style w:type="paragraph" w:styleId="a8">
    <w:name w:val="footer"/>
    <w:basedOn w:val="a"/>
    <w:link w:val="Char2"/>
    <w:uiPriority w:val="99"/>
    <w:unhideWhenUsed/>
    <w:rsid w:val="001B183B"/>
    <w:pPr>
      <w:tabs>
        <w:tab w:val="center" w:pos="4153"/>
        <w:tab w:val="right" w:pos="8306"/>
      </w:tabs>
      <w:spacing w:after="0" w:line="240" w:lineRule="auto"/>
    </w:pPr>
  </w:style>
  <w:style w:type="character" w:customStyle="1" w:styleId="Char2">
    <w:name w:val="Υποσέλιδο Char"/>
    <w:basedOn w:val="a0"/>
    <w:link w:val="a8"/>
    <w:uiPriority w:val="99"/>
    <w:rsid w:val="001B183B"/>
  </w:style>
  <w:style w:type="paragraph" w:styleId="-HTML">
    <w:name w:val="HTML Preformatted"/>
    <w:basedOn w:val="a"/>
    <w:link w:val="-HTMLChar"/>
    <w:uiPriority w:val="99"/>
    <w:rsid w:val="005E4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HTMLChar">
    <w:name w:val="Προ-διαμορφωμένο HTML Char"/>
    <w:basedOn w:val="a0"/>
    <w:link w:val="-HTML"/>
    <w:uiPriority w:val="99"/>
    <w:rsid w:val="005E40E2"/>
    <w:rPr>
      <w:rFonts w:ascii="Courier New" w:eastAsia="Times New Roman" w:hAnsi="Courier New" w:cs="Courier New"/>
      <w:sz w:val="20"/>
      <w:szCs w:val="20"/>
      <w:lang w:eastAsia="zh-CN"/>
    </w:rPr>
  </w:style>
  <w:style w:type="character" w:styleId="a9">
    <w:name w:val="annotation reference"/>
    <w:basedOn w:val="a0"/>
    <w:uiPriority w:val="99"/>
    <w:semiHidden/>
    <w:unhideWhenUsed/>
    <w:rsid w:val="003E0637"/>
    <w:rPr>
      <w:sz w:val="16"/>
      <w:szCs w:val="16"/>
    </w:rPr>
  </w:style>
  <w:style w:type="paragraph" w:styleId="aa">
    <w:name w:val="annotation text"/>
    <w:basedOn w:val="a"/>
    <w:link w:val="Char3"/>
    <w:uiPriority w:val="99"/>
    <w:unhideWhenUsed/>
    <w:rsid w:val="003E0637"/>
    <w:pPr>
      <w:spacing w:line="240" w:lineRule="auto"/>
    </w:pPr>
    <w:rPr>
      <w:sz w:val="20"/>
      <w:szCs w:val="20"/>
    </w:rPr>
  </w:style>
  <w:style w:type="character" w:customStyle="1" w:styleId="Char3">
    <w:name w:val="Κείμενο σχολίου Char"/>
    <w:basedOn w:val="a0"/>
    <w:link w:val="aa"/>
    <w:uiPriority w:val="99"/>
    <w:rsid w:val="003E0637"/>
    <w:rPr>
      <w:sz w:val="20"/>
      <w:szCs w:val="20"/>
    </w:rPr>
  </w:style>
  <w:style w:type="character" w:customStyle="1" w:styleId="1Char">
    <w:name w:val="Επικεφαλίδα 1 Char"/>
    <w:basedOn w:val="a0"/>
    <w:link w:val="1"/>
    <w:uiPriority w:val="9"/>
    <w:rsid w:val="00FA0264"/>
    <w:rPr>
      <w:rFonts w:ascii="Times New Roman" w:eastAsia="Times New Roman" w:hAnsi="Times New Roman" w:cs="Times New Roman"/>
      <w:b/>
      <w:bCs/>
      <w:kern w:val="36"/>
      <w:sz w:val="48"/>
      <w:szCs w:val="48"/>
    </w:rPr>
  </w:style>
  <w:style w:type="paragraph" w:styleId="ab">
    <w:name w:val="annotation subject"/>
    <w:basedOn w:val="aa"/>
    <w:next w:val="aa"/>
    <w:link w:val="Char4"/>
    <w:uiPriority w:val="99"/>
    <w:semiHidden/>
    <w:unhideWhenUsed/>
    <w:rsid w:val="00337428"/>
    <w:rPr>
      <w:b/>
      <w:bCs/>
    </w:rPr>
  </w:style>
  <w:style w:type="character" w:customStyle="1" w:styleId="Char4">
    <w:name w:val="Θέμα σχολίου Char"/>
    <w:basedOn w:val="Char3"/>
    <w:link w:val="ab"/>
    <w:uiPriority w:val="99"/>
    <w:semiHidden/>
    <w:rsid w:val="00337428"/>
    <w:rPr>
      <w:b/>
      <w:bCs/>
      <w:sz w:val="20"/>
      <w:szCs w:val="20"/>
    </w:rPr>
  </w:style>
  <w:style w:type="character" w:styleId="-">
    <w:name w:val="Hyperlink"/>
    <w:basedOn w:val="a0"/>
    <w:uiPriority w:val="99"/>
    <w:unhideWhenUsed/>
    <w:rsid w:val="007B5EA8"/>
    <w:rPr>
      <w:color w:val="0000FF" w:themeColor="hyperlink"/>
      <w:u w:val="single"/>
    </w:rPr>
  </w:style>
  <w:style w:type="character" w:customStyle="1" w:styleId="Char">
    <w:name w:val="Παράγραφος λίστας Char"/>
    <w:aliases w:val="Yellow Bullet Char,Normal bullet 2 Char,Numbered Paragraph Char,# pharagraph Char,123 List Paragraph Char,Main numbered paragraph Char,References Char,Numbered List Paragraph Char,Bullets Char,List Paragraph (numbered (a)) Char"/>
    <w:link w:val="a4"/>
    <w:uiPriority w:val="34"/>
    <w:rsid w:val="00363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971408">
      <w:bodyDiv w:val="1"/>
      <w:marLeft w:val="0"/>
      <w:marRight w:val="0"/>
      <w:marTop w:val="0"/>
      <w:marBottom w:val="0"/>
      <w:divBdr>
        <w:top w:val="none" w:sz="0" w:space="0" w:color="auto"/>
        <w:left w:val="none" w:sz="0" w:space="0" w:color="auto"/>
        <w:bottom w:val="none" w:sz="0" w:space="0" w:color="auto"/>
        <w:right w:val="none" w:sz="0" w:space="0" w:color="auto"/>
      </w:divBdr>
    </w:div>
    <w:div w:id="256334357">
      <w:bodyDiv w:val="1"/>
      <w:marLeft w:val="0"/>
      <w:marRight w:val="0"/>
      <w:marTop w:val="0"/>
      <w:marBottom w:val="0"/>
      <w:divBdr>
        <w:top w:val="none" w:sz="0" w:space="0" w:color="auto"/>
        <w:left w:val="none" w:sz="0" w:space="0" w:color="auto"/>
        <w:bottom w:val="none" w:sz="0" w:space="0" w:color="auto"/>
        <w:right w:val="none" w:sz="0" w:space="0" w:color="auto"/>
      </w:divBdr>
    </w:div>
    <w:div w:id="347561208">
      <w:bodyDiv w:val="1"/>
      <w:marLeft w:val="0"/>
      <w:marRight w:val="0"/>
      <w:marTop w:val="0"/>
      <w:marBottom w:val="0"/>
      <w:divBdr>
        <w:top w:val="none" w:sz="0" w:space="0" w:color="auto"/>
        <w:left w:val="none" w:sz="0" w:space="0" w:color="auto"/>
        <w:bottom w:val="none" w:sz="0" w:space="0" w:color="auto"/>
        <w:right w:val="none" w:sz="0" w:space="0" w:color="auto"/>
      </w:divBdr>
    </w:div>
    <w:div w:id="683284555">
      <w:bodyDiv w:val="1"/>
      <w:marLeft w:val="0"/>
      <w:marRight w:val="0"/>
      <w:marTop w:val="0"/>
      <w:marBottom w:val="0"/>
      <w:divBdr>
        <w:top w:val="none" w:sz="0" w:space="0" w:color="auto"/>
        <w:left w:val="none" w:sz="0" w:space="0" w:color="auto"/>
        <w:bottom w:val="none" w:sz="0" w:space="0" w:color="auto"/>
        <w:right w:val="none" w:sz="0" w:space="0" w:color="auto"/>
      </w:divBdr>
    </w:div>
    <w:div w:id="770707326">
      <w:bodyDiv w:val="1"/>
      <w:marLeft w:val="0"/>
      <w:marRight w:val="0"/>
      <w:marTop w:val="0"/>
      <w:marBottom w:val="0"/>
      <w:divBdr>
        <w:top w:val="none" w:sz="0" w:space="0" w:color="auto"/>
        <w:left w:val="none" w:sz="0" w:space="0" w:color="auto"/>
        <w:bottom w:val="none" w:sz="0" w:space="0" w:color="auto"/>
        <w:right w:val="none" w:sz="0" w:space="0" w:color="auto"/>
      </w:divBdr>
    </w:div>
    <w:div w:id="1033651195">
      <w:bodyDiv w:val="1"/>
      <w:marLeft w:val="0"/>
      <w:marRight w:val="0"/>
      <w:marTop w:val="0"/>
      <w:marBottom w:val="0"/>
      <w:divBdr>
        <w:top w:val="none" w:sz="0" w:space="0" w:color="auto"/>
        <w:left w:val="none" w:sz="0" w:space="0" w:color="auto"/>
        <w:bottom w:val="none" w:sz="0" w:space="0" w:color="auto"/>
        <w:right w:val="none" w:sz="0" w:space="0" w:color="auto"/>
      </w:divBdr>
    </w:div>
    <w:div w:id="1128815433">
      <w:bodyDiv w:val="1"/>
      <w:marLeft w:val="0"/>
      <w:marRight w:val="0"/>
      <w:marTop w:val="0"/>
      <w:marBottom w:val="0"/>
      <w:divBdr>
        <w:top w:val="none" w:sz="0" w:space="0" w:color="auto"/>
        <w:left w:val="none" w:sz="0" w:space="0" w:color="auto"/>
        <w:bottom w:val="none" w:sz="0" w:space="0" w:color="auto"/>
        <w:right w:val="none" w:sz="0" w:space="0" w:color="auto"/>
      </w:divBdr>
    </w:div>
    <w:div w:id="1132946080">
      <w:bodyDiv w:val="1"/>
      <w:marLeft w:val="0"/>
      <w:marRight w:val="0"/>
      <w:marTop w:val="0"/>
      <w:marBottom w:val="0"/>
      <w:divBdr>
        <w:top w:val="none" w:sz="0" w:space="0" w:color="auto"/>
        <w:left w:val="none" w:sz="0" w:space="0" w:color="auto"/>
        <w:bottom w:val="none" w:sz="0" w:space="0" w:color="auto"/>
        <w:right w:val="none" w:sz="0" w:space="0" w:color="auto"/>
      </w:divBdr>
    </w:div>
    <w:div w:id="1144539825">
      <w:bodyDiv w:val="1"/>
      <w:marLeft w:val="0"/>
      <w:marRight w:val="0"/>
      <w:marTop w:val="0"/>
      <w:marBottom w:val="0"/>
      <w:divBdr>
        <w:top w:val="none" w:sz="0" w:space="0" w:color="auto"/>
        <w:left w:val="none" w:sz="0" w:space="0" w:color="auto"/>
        <w:bottom w:val="none" w:sz="0" w:space="0" w:color="auto"/>
        <w:right w:val="none" w:sz="0" w:space="0" w:color="auto"/>
      </w:divBdr>
    </w:div>
    <w:div w:id="1263149724">
      <w:bodyDiv w:val="1"/>
      <w:marLeft w:val="0"/>
      <w:marRight w:val="0"/>
      <w:marTop w:val="0"/>
      <w:marBottom w:val="0"/>
      <w:divBdr>
        <w:top w:val="none" w:sz="0" w:space="0" w:color="auto"/>
        <w:left w:val="none" w:sz="0" w:space="0" w:color="auto"/>
        <w:bottom w:val="none" w:sz="0" w:space="0" w:color="auto"/>
        <w:right w:val="none" w:sz="0" w:space="0" w:color="auto"/>
      </w:divBdr>
    </w:div>
    <w:div w:id="1323049372">
      <w:bodyDiv w:val="1"/>
      <w:marLeft w:val="0"/>
      <w:marRight w:val="0"/>
      <w:marTop w:val="0"/>
      <w:marBottom w:val="0"/>
      <w:divBdr>
        <w:top w:val="none" w:sz="0" w:space="0" w:color="auto"/>
        <w:left w:val="none" w:sz="0" w:space="0" w:color="auto"/>
        <w:bottom w:val="none" w:sz="0" w:space="0" w:color="auto"/>
        <w:right w:val="none" w:sz="0" w:space="0" w:color="auto"/>
      </w:divBdr>
    </w:div>
    <w:div w:id="1368529035">
      <w:bodyDiv w:val="1"/>
      <w:marLeft w:val="0"/>
      <w:marRight w:val="0"/>
      <w:marTop w:val="0"/>
      <w:marBottom w:val="0"/>
      <w:divBdr>
        <w:top w:val="none" w:sz="0" w:space="0" w:color="auto"/>
        <w:left w:val="none" w:sz="0" w:space="0" w:color="auto"/>
        <w:bottom w:val="none" w:sz="0" w:space="0" w:color="auto"/>
        <w:right w:val="none" w:sz="0" w:space="0" w:color="auto"/>
      </w:divBdr>
    </w:div>
    <w:div w:id="1408579443">
      <w:bodyDiv w:val="1"/>
      <w:marLeft w:val="0"/>
      <w:marRight w:val="0"/>
      <w:marTop w:val="0"/>
      <w:marBottom w:val="0"/>
      <w:divBdr>
        <w:top w:val="none" w:sz="0" w:space="0" w:color="auto"/>
        <w:left w:val="none" w:sz="0" w:space="0" w:color="auto"/>
        <w:bottom w:val="none" w:sz="0" w:space="0" w:color="auto"/>
        <w:right w:val="none" w:sz="0" w:space="0" w:color="auto"/>
      </w:divBdr>
    </w:div>
    <w:div w:id="1935891814">
      <w:bodyDiv w:val="1"/>
      <w:marLeft w:val="0"/>
      <w:marRight w:val="0"/>
      <w:marTop w:val="0"/>
      <w:marBottom w:val="0"/>
      <w:divBdr>
        <w:top w:val="none" w:sz="0" w:space="0" w:color="auto"/>
        <w:left w:val="none" w:sz="0" w:space="0" w:color="auto"/>
        <w:bottom w:val="none" w:sz="0" w:space="0" w:color="auto"/>
        <w:right w:val="none" w:sz="0" w:space="0" w:color="auto"/>
      </w:divBdr>
    </w:div>
    <w:div w:id="20303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FBA8C-55F8-49D6-A1D0-52E2F6B5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736</Words>
  <Characters>3980</Characters>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2020-10-08T10:45:00Z</cp:lastPrinted>
  <dcterms:created xsi:type="dcterms:W3CDTF">2020-11-03T07:54:00Z</dcterms:created>
  <dcterms:modified xsi:type="dcterms:W3CDTF">2020-11-03T10:49:00Z</dcterms:modified>
</cp:coreProperties>
</file>