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DF" w:rsidRPr="00C913BB" w:rsidRDefault="004D56DF" w:rsidP="00646E2A">
      <w:pPr>
        <w:pBdr>
          <w:bottom w:val="single" w:sz="6" w:space="0" w:color="000001"/>
        </w:pBdr>
        <w:spacing w:after="0" w:line="240" w:lineRule="auto"/>
        <w:ind w:firstLine="720"/>
        <w:jc w:val="both"/>
        <w:rPr>
          <w:rFonts w:cs="Calibri"/>
        </w:rPr>
      </w:pPr>
      <w:bookmarkStart w:id="0" w:name="_GoBack"/>
      <w:bookmarkEnd w:id="0"/>
      <w:r>
        <w:rPr>
          <w:rFonts w:cs="Calibri"/>
          <w:noProof/>
          <w:lang w:val="en-US"/>
        </w:rPr>
        <w:drawing>
          <wp:inline distT="0" distB="0" distL="0" distR="0">
            <wp:extent cx="659765" cy="668020"/>
            <wp:effectExtent l="19050" t="0" r="6985" b="0"/>
            <wp:docPr id="2" name="image1.jpg"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4D56DF" w:rsidRPr="00C913BB" w:rsidRDefault="004D56DF" w:rsidP="00646E2A">
      <w:pPr>
        <w:pBdr>
          <w:bottom w:val="single" w:sz="6" w:space="0" w:color="000001"/>
        </w:pBdr>
        <w:spacing w:after="0" w:line="240" w:lineRule="auto"/>
        <w:jc w:val="both"/>
        <w:rPr>
          <w:rFonts w:cs="Calibri"/>
        </w:rPr>
      </w:pPr>
      <w:r w:rsidRPr="00C913BB">
        <w:rPr>
          <w:rFonts w:cs="Calibri"/>
        </w:rPr>
        <w:t>ΕΛΛΗΝΙΚΗ ΔΗΜΟΚΡΑΤΙΑ</w:t>
      </w:r>
    </w:p>
    <w:p w:rsidR="004D56DF" w:rsidRPr="00C913BB" w:rsidRDefault="004D56DF" w:rsidP="00646E2A">
      <w:pPr>
        <w:keepNext/>
        <w:pBdr>
          <w:top w:val="single" w:sz="6" w:space="1" w:color="000001"/>
          <w:bottom w:val="single" w:sz="6" w:space="2" w:color="000001"/>
        </w:pBdr>
        <w:spacing w:after="0" w:line="240" w:lineRule="auto"/>
        <w:jc w:val="both"/>
        <w:rPr>
          <w:rFonts w:cs="Calibri"/>
          <w:b/>
        </w:rPr>
      </w:pPr>
      <w:r w:rsidRPr="00C913BB">
        <w:rPr>
          <w:rFonts w:cs="Calibri"/>
          <w:b/>
        </w:rPr>
        <w:t>ΥΠΟΥΡΓΕΙΟ ΟΙΚΟΝΟΜΙΚΩΝ</w:t>
      </w:r>
    </w:p>
    <w:p w:rsidR="004D56DF" w:rsidRPr="00C913BB" w:rsidRDefault="004D56DF" w:rsidP="00646E2A">
      <w:pPr>
        <w:keepNext/>
        <w:spacing w:after="0" w:line="240" w:lineRule="auto"/>
        <w:rPr>
          <w:rFonts w:cs="Calibri"/>
          <w:b/>
        </w:rPr>
      </w:pPr>
      <w:r w:rsidRPr="00C913BB">
        <w:rPr>
          <w:rFonts w:cs="Calibri"/>
          <w:b/>
        </w:rPr>
        <w:t>Νίκης 5-7</w:t>
      </w:r>
    </w:p>
    <w:p w:rsidR="004D56DF" w:rsidRPr="00C913BB" w:rsidRDefault="004D56DF" w:rsidP="00646E2A">
      <w:pPr>
        <w:keepNext/>
        <w:spacing w:after="0" w:line="240" w:lineRule="auto"/>
        <w:rPr>
          <w:rFonts w:cs="Calibri"/>
          <w:b/>
        </w:rPr>
      </w:pPr>
      <w:r w:rsidRPr="00C913BB">
        <w:rPr>
          <w:rFonts w:cs="Calibri"/>
          <w:b/>
        </w:rPr>
        <w:t>10</w:t>
      </w:r>
      <w:r w:rsidR="00835E19">
        <w:rPr>
          <w:rFonts w:cs="Calibri"/>
          <w:b/>
        </w:rPr>
        <w:t>563</w:t>
      </w:r>
      <w:r w:rsidRPr="00C913BB">
        <w:rPr>
          <w:rFonts w:cs="Calibri"/>
          <w:b/>
        </w:rPr>
        <w:t xml:space="preserve"> Αθήνα</w:t>
      </w:r>
    </w:p>
    <w:p w:rsidR="004D56DF" w:rsidRPr="00C913BB" w:rsidRDefault="004D56DF" w:rsidP="00646E2A">
      <w:pPr>
        <w:spacing w:after="0" w:line="240" w:lineRule="auto"/>
        <w:rPr>
          <w:rFonts w:cs="Calibri"/>
          <w:b/>
        </w:rPr>
      </w:pPr>
      <w:r w:rsidRPr="00C913BB">
        <w:rPr>
          <w:rFonts w:cs="Calibri"/>
          <w:b/>
        </w:rPr>
        <w:t xml:space="preserve">ΓΡΑΦΕΙΟ ΤΥΠΟΥ </w:t>
      </w:r>
      <w:r w:rsidRPr="00C913BB">
        <w:rPr>
          <w:rFonts w:cs="Calibri"/>
          <w:b/>
        </w:rPr>
        <w:tab/>
      </w:r>
      <w:r w:rsidRPr="00C913BB">
        <w:rPr>
          <w:rFonts w:cs="Calibri"/>
          <w:b/>
        </w:rPr>
        <w:tab/>
      </w:r>
      <w:r w:rsidRPr="00C913BB">
        <w:rPr>
          <w:rFonts w:cs="Calibri"/>
          <w:b/>
        </w:rPr>
        <w:tab/>
      </w:r>
      <w:r w:rsidRPr="00C913BB">
        <w:rPr>
          <w:rFonts w:cs="Calibri"/>
          <w:b/>
        </w:rPr>
        <w:tab/>
      </w:r>
      <w:r w:rsidRPr="00C913BB">
        <w:rPr>
          <w:rFonts w:cs="Calibri"/>
          <w:b/>
        </w:rPr>
        <w:tab/>
      </w:r>
    </w:p>
    <w:p w:rsidR="004D56DF" w:rsidRPr="00025EDE" w:rsidRDefault="004D56DF" w:rsidP="00646E2A">
      <w:pPr>
        <w:pBdr>
          <w:bottom w:val="single" w:sz="6" w:space="1" w:color="000001"/>
        </w:pBdr>
        <w:spacing w:after="0" w:line="240" w:lineRule="auto"/>
        <w:rPr>
          <w:rFonts w:cs="Calibri"/>
          <w:b/>
        </w:rPr>
      </w:pPr>
      <w:proofErr w:type="spellStart"/>
      <w:r w:rsidRPr="00C913BB">
        <w:rPr>
          <w:rFonts w:cs="Calibri"/>
          <w:b/>
        </w:rPr>
        <w:t>Τηλ</w:t>
      </w:r>
      <w:proofErr w:type="spellEnd"/>
      <w:r w:rsidRPr="00025EDE">
        <w:rPr>
          <w:rFonts w:cs="Calibri"/>
          <w:b/>
        </w:rPr>
        <w:t>.: 2103332644</w:t>
      </w:r>
      <w:r w:rsidRPr="00025EDE">
        <w:rPr>
          <w:rFonts w:cs="Calibri"/>
          <w:b/>
        </w:rPr>
        <w:br/>
      </w:r>
      <w:r w:rsidRPr="00C913BB">
        <w:rPr>
          <w:rFonts w:cs="Calibri"/>
          <w:b/>
          <w:lang w:val="fr-CA"/>
        </w:rPr>
        <w:t>e</w:t>
      </w:r>
      <w:r w:rsidRPr="00025EDE">
        <w:rPr>
          <w:rFonts w:cs="Calibri"/>
          <w:b/>
        </w:rPr>
        <w:t>-</w:t>
      </w:r>
      <w:r w:rsidRPr="00C913BB">
        <w:rPr>
          <w:rFonts w:cs="Calibri"/>
          <w:b/>
          <w:lang w:val="fr-CA"/>
        </w:rPr>
        <w:t>mail</w:t>
      </w:r>
      <w:r w:rsidRPr="00025EDE">
        <w:rPr>
          <w:rFonts w:cs="Calibri"/>
          <w:b/>
        </w:rPr>
        <w:t xml:space="preserve">: </w:t>
      </w:r>
      <w:proofErr w:type="spellStart"/>
      <w:r w:rsidRPr="00C913BB">
        <w:rPr>
          <w:rFonts w:cs="Calibri"/>
          <w:b/>
          <w:lang w:val="fr-CA"/>
        </w:rPr>
        <w:t>press</w:t>
      </w:r>
      <w:proofErr w:type="spellEnd"/>
      <w:r w:rsidRPr="00025EDE">
        <w:rPr>
          <w:rFonts w:cs="Calibri"/>
          <w:b/>
        </w:rPr>
        <w:t>@</w:t>
      </w:r>
      <w:proofErr w:type="spellStart"/>
      <w:r w:rsidRPr="00C913BB">
        <w:rPr>
          <w:rFonts w:cs="Calibri"/>
          <w:b/>
          <w:lang w:val="fr-CA"/>
        </w:rPr>
        <w:t>minfin</w:t>
      </w:r>
      <w:proofErr w:type="spellEnd"/>
      <w:r w:rsidRPr="00025EDE">
        <w:rPr>
          <w:rFonts w:cs="Calibri"/>
          <w:b/>
        </w:rPr>
        <w:t>.</w:t>
      </w:r>
      <w:r w:rsidRPr="00C913BB">
        <w:rPr>
          <w:rFonts w:cs="Calibri"/>
          <w:b/>
          <w:lang w:val="fr-CA"/>
        </w:rPr>
        <w:t>gr</w:t>
      </w:r>
    </w:p>
    <w:p w:rsidR="00646E2A" w:rsidRDefault="00646E2A" w:rsidP="00646E2A">
      <w:pPr>
        <w:shd w:val="clear" w:color="auto" w:fill="FFFFFF"/>
        <w:spacing w:after="0" w:line="240" w:lineRule="auto"/>
        <w:rPr>
          <w:rFonts w:cs="Calibri"/>
        </w:rPr>
      </w:pPr>
    </w:p>
    <w:p w:rsidR="004D56DF" w:rsidRPr="00533EA6" w:rsidRDefault="00A40CD8" w:rsidP="00646E2A">
      <w:pPr>
        <w:shd w:val="clear" w:color="auto" w:fill="FFFFFF"/>
        <w:spacing w:after="0" w:line="240" w:lineRule="auto"/>
        <w:jc w:val="right"/>
        <w:rPr>
          <w:rFonts w:cstheme="minorHAnsi"/>
          <w:b/>
          <w:shd w:val="clear" w:color="auto" w:fill="FFFFFF"/>
        </w:rPr>
      </w:pPr>
      <w:r>
        <w:rPr>
          <w:rFonts w:cstheme="minorHAnsi"/>
          <w:b/>
          <w:shd w:val="clear" w:color="auto" w:fill="FFFFFF"/>
        </w:rPr>
        <w:t>Δε</w:t>
      </w:r>
      <w:r w:rsidR="00646E2A">
        <w:rPr>
          <w:rFonts w:cstheme="minorHAnsi"/>
          <w:b/>
          <w:shd w:val="clear" w:color="auto" w:fill="FFFFFF"/>
        </w:rPr>
        <w:t>υ</w:t>
      </w:r>
      <w:r>
        <w:rPr>
          <w:rFonts w:cstheme="minorHAnsi"/>
          <w:b/>
          <w:shd w:val="clear" w:color="auto" w:fill="FFFFFF"/>
        </w:rPr>
        <w:t>τέρα</w:t>
      </w:r>
      <w:r w:rsidR="005A75EB">
        <w:rPr>
          <w:rFonts w:cstheme="minorHAnsi"/>
          <w:b/>
          <w:shd w:val="clear" w:color="auto" w:fill="FFFFFF"/>
        </w:rPr>
        <w:t xml:space="preserve">, </w:t>
      </w:r>
      <w:r>
        <w:rPr>
          <w:rFonts w:cstheme="minorHAnsi"/>
          <w:b/>
          <w:shd w:val="clear" w:color="auto" w:fill="FFFFFF"/>
        </w:rPr>
        <w:t>2</w:t>
      </w:r>
      <w:r w:rsidR="005A75EB">
        <w:rPr>
          <w:rFonts w:cstheme="minorHAnsi"/>
          <w:b/>
          <w:shd w:val="clear" w:color="auto" w:fill="FFFFFF"/>
        </w:rPr>
        <w:t>1</w:t>
      </w:r>
      <w:r>
        <w:rPr>
          <w:rFonts w:cstheme="minorHAnsi"/>
          <w:b/>
          <w:shd w:val="clear" w:color="auto" w:fill="FFFFFF"/>
        </w:rPr>
        <w:t xml:space="preserve"> </w:t>
      </w:r>
      <w:r w:rsidR="004D56DF">
        <w:rPr>
          <w:rFonts w:cstheme="minorHAnsi"/>
          <w:b/>
          <w:shd w:val="clear" w:color="auto" w:fill="FFFFFF"/>
        </w:rPr>
        <w:t>Δεκεμβρίου</w:t>
      </w:r>
      <w:r w:rsidR="004D56DF" w:rsidRPr="00533EA6">
        <w:rPr>
          <w:rFonts w:cstheme="minorHAnsi"/>
          <w:b/>
          <w:shd w:val="clear" w:color="auto" w:fill="FFFFFF"/>
        </w:rPr>
        <w:t xml:space="preserve"> 2020</w:t>
      </w:r>
    </w:p>
    <w:p w:rsidR="005A75EB" w:rsidRPr="00533EA6" w:rsidRDefault="005A75EB" w:rsidP="00646E2A">
      <w:pPr>
        <w:spacing w:after="0" w:line="240" w:lineRule="auto"/>
        <w:rPr>
          <w:rFonts w:ascii="Calibri" w:eastAsia="Times New Roman" w:hAnsi="Calibri" w:cs="Times New Roman"/>
          <w:b/>
          <w:spacing w:val="20"/>
        </w:rPr>
      </w:pPr>
    </w:p>
    <w:p w:rsidR="004D56DF" w:rsidRPr="00835E19" w:rsidRDefault="004D56DF" w:rsidP="00646E2A">
      <w:pPr>
        <w:spacing w:after="0" w:line="240" w:lineRule="auto"/>
        <w:jc w:val="center"/>
        <w:rPr>
          <w:rFonts w:ascii="Calibri" w:eastAsia="Times New Roman" w:hAnsi="Calibri" w:cs="Times New Roman"/>
          <w:b/>
          <w:sz w:val="24"/>
          <w:szCs w:val="24"/>
        </w:rPr>
      </w:pPr>
      <w:r w:rsidRPr="00835E19">
        <w:rPr>
          <w:rFonts w:ascii="Calibri" w:eastAsia="Times New Roman" w:hAnsi="Calibri" w:cs="Times New Roman"/>
          <w:b/>
          <w:sz w:val="24"/>
          <w:szCs w:val="24"/>
        </w:rPr>
        <w:t>Δελτίο Τύπου</w:t>
      </w:r>
    </w:p>
    <w:p w:rsidR="00C0566D" w:rsidRPr="00835E19" w:rsidRDefault="00C0566D" w:rsidP="00646E2A">
      <w:pPr>
        <w:spacing w:after="0" w:line="240" w:lineRule="auto"/>
        <w:jc w:val="center"/>
        <w:rPr>
          <w:b/>
          <w:sz w:val="24"/>
          <w:szCs w:val="24"/>
        </w:rPr>
      </w:pPr>
    </w:p>
    <w:p w:rsidR="00B4215C" w:rsidRDefault="00CA6C65" w:rsidP="00646E2A">
      <w:pPr>
        <w:spacing w:after="0" w:line="240" w:lineRule="auto"/>
        <w:jc w:val="center"/>
        <w:rPr>
          <w:b/>
          <w:sz w:val="24"/>
          <w:szCs w:val="24"/>
        </w:rPr>
      </w:pPr>
      <w:r w:rsidRPr="00835E19">
        <w:rPr>
          <w:b/>
          <w:sz w:val="24"/>
          <w:szCs w:val="24"/>
        </w:rPr>
        <w:t xml:space="preserve">Παράταση </w:t>
      </w:r>
      <w:r w:rsidR="005A75EB" w:rsidRPr="00835E19">
        <w:rPr>
          <w:b/>
          <w:sz w:val="24"/>
          <w:szCs w:val="24"/>
        </w:rPr>
        <w:t xml:space="preserve">προθεσμιών για την επίτευξη ρύθμισης και τη δυνατότητα αναστολής πληρωμής δόσεων δανείων </w:t>
      </w:r>
      <w:r w:rsidR="004E21E9" w:rsidRPr="00835E19">
        <w:rPr>
          <w:b/>
          <w:sz w:val="24"/>
          <w:szCs w:val="24"/>
        </w:rPr>
        <w:t>στο</w:t>
      </w:r>
      <w:r w:rsidR="005A75EB" w:rsidRPr="00835E19">
        <w:rPr>
          <w:b/>
          <w:sz w:val="24"/>
          <w:szCs w:val="24"/>
        </w:rPr>
        <w:t xml:space="preserve"> πλαίσιο του προγράμματος </w:t>
      </w:r>
      <w:r w:rsidR="00835E19" w:rsidRPr="00835E19">
        <w:rPr>
          <w:b/>
          <w:sz w:val="24"/>
          <w:szCs w:val="24"/>
        </w:rPr>
        <w:t>«</w:t>
      </w:r>
      <w:r w:rsidR="00AC27E5" w:rsidRPr="00835E19">
        <w:rPr>
          <w:b/>
          <w:sz w:val="24"/>
          <w:szCs w:val="24"/>
        </w:rPr>
        <w:t>ΓΕΦΥΡΑ</w:t>
      </w:r>
      <w:r w:rsidR="00835E19" w:rsidRPr="00835E19">
        <w:rPr>
          <w:b/>
          <w:sz w:val="24"/>
          <w:szCs w:val="24"/>
        </w:rPr>
        <w:t>»</w:t>
      </w:r>
    </w:p>
    <w:p w:rsidR="00646E2A" w:rsidRDefault="00646E2A" w:rsidP="00646E2A">
      <w:pPr>
        <w:pStyle w:val="a5"/>
        <w:numPr>
          <w:ilvl w:val="0"/>
          <w:numId w:val="4"/>
        </w:numPr>
        <w:spacing w:after="0" w:line="240" w:lineRule="auto"/>
        <w:jc w:val="center"/>
        <w:rPr>
          <w:b/>
          <w:sz w:val="24"/>
          <w:szCs w:val="24"/>
        </w:rPr>
      </w:pPr>
      <w:r>
        <w:rPr>
          <w:b/>
          <w:sz w:val="24"/>
          <w:szCs w:val="24"/>
        </w:rPr>
        <w:t>Π</w:t>
      </w:r>
      <w:r w:rsidRPr="00646E2A">
        <w:rPr>
          <w:b/>
          <w:sz w:val="24"/>
          <w:szCs w:val="24"/>
        </w:rPr>
        <w:t xml:space="preserve">αράταση </w:t>
      </w:r>
      <w:r>
        <w:rPr>
          <w:b/>
          <w:sz w:val="24"/>
          <w:szCs w:val="24"/>
        </w:rPr>
        <w:t>έναρξης εφαρμογής του Νόμου για τη Ρύθμιση Οφειλών</w:t>
      </w:r>
    </w:p>
    <w:p w:rsidR="00646E2A" w:rsidRPr="00646E2A" w:rsidRDefault="00646E2A" w:rsidP="00646E2A">
      <w:pPr>
        <w:spacing w:after="0" w:line="240" w:lineRule="auto"/>
        <w:jc w:val="center"/>
        <w:rPr>
          <w:b/>
          <w:sz w:val="24"/>
          <w:szCs w:val="24"/>
        </w:rPr>
      </w:pPr>
      <w:r w:rsidRPr="00646E2A">
        <w:rPr>
          <w:b/>
          <w:sz w:val="24"/>
          <w:szCs w:val="24"/>
        </w:rPr>
        <w:t>και Παροχή Δεύτερης Ευκαιρίας</w:t>
      </w:r>
    </w:p>
    <w:p w:rsidR="005A75EB" w:rsidRDefault="005A75EB" w:rsidP="00646E2A">
      <w:pPr>
        <w:spacing w:after="0" w:line="240" w:lineRule="auto"/>
      </w:pPr>
    </w:p>
    <w:p w:rsidR="00646E2A" w:rsidRPr="00EA59FF" w:rsidRDefault="00646E2A" w:rsidP="00646E2A">
      <w:pPr>
        <w:spacing w:after="0" w:line="240" w:lineRule="auto"/>
      </w:pPr>
    </w:p>
    <w:p w:rsidR="0073606D" w:rsidRDefault="00436810" w:rsidP="0073606D">
      <w:pPr>
        <w:spacing w:after="0" w:line="240" w:lineRule="auto"/>
        <w:jc w:val="both"/>
      </w:pPr>
      <w:r w:rsidRPr="00EA59FF">
        <w:rPr>
          <w:lang w:val="en-US"/>
        </w:rPr>
        <w:t>H</w:t>
      </w:r>
      <w:r w:rsidR="00646E2A">
        <w:t xml:space="preserve"> Κυβέρνηση</w:t>
      </w:r>
      <w:r w:rsidR="00BA738D">
        <w:t xml:space="preserve"> προχωρά, σήμερα, σε στοχευμένες παρεμβάσεις</w:t>
      </w:r>
      <w:r w:rsidR="00A211F8">
        <w:t xml:space="preserve">, που αποσκοπούν στη διευκόλυνση </w:t>
      </w:r>
      <w:r w:rsidR="0073606D">
        <w:t>δικαιούχων του προγράμματος «ΓΕΦΥΡΑ»</w:t>
      </w:r>
      <w:r w:rsidR="00A211F8">
        <w:t>,</w:t>
      </w:r>
      <w:r w:rsidR="0073606D">
        <w:t xml:space="preserve"> καθώς και </w:t>
      </w:r>
      <w:r w:rsidR="00A211F8">
        <w:t>σ</w:t>
      </w:r>
      <w:r w:rsidR="0073606D">
        <w:t xml:space="preserve">την </w:t>
      </w:r>
      <w:r w:rsidR="00513929">
        <w:t xml:space="preserve">παράταση της έναρξης </w:t>
      </w:r>
      <w:r w:rsidR="0073606D">
        <w:t>εφαρμογή</w:t>
      </w:r>
      <w:r w:rsidR="00513929">
        <w:t>ς</w:t>
      </w:r>
      <w:r w:rsidR="0073606D">
        <w:t xml:space="preserve"> του νέου θεσμικού πλαισίου «Ρύθμιση Οφειλών και Παροχή Δεύτερης Ευκαιρίας»</w:t>
      </w:r>
      <w:r w:rsidR="00A211F8">
        <w:t>, λαμβάνοντας υπόψη τις πρόσθετες ανάγκες που έχει προκαλέσει η πανδημία του κορονοϊού.</w:t>
      </w:r>
    </w:p>
    <w:p w:rsidR="00A211F8" w:rsidRDefault="00A211F8" w:rsidP="00646E2A">
      <w:pPr>
        <w:spacing w:after="0" w:line="240" w:lineRule="auto"/>
        <w:jc w:val="both"/>
      </w:pPr>
    </w:p>
    <w:p w:rsidR="00A136FB" w:rsidRDefault="00646E2A" w:rsidP="00646E2A">
      <w:pPr>
        <w:spacing w:after="0" w:line="240" w:lineRule="auto"/>
        <w:jc w:val="both"/>
      </w:pPr>
      <w:r>
        <w:t>Ειδικότερα</w:t>
      </w:r>
      <w:r w:rsidR="00A136FB">
        <w:t>:</w:t>
      </w:r>
    </w:p>
    <w:p w:rsidR="00A136FB" w:rsidRPr="00E136B0" w:rsidRDefault="00A136FB" w:rsidP="00646E2A">
      <w:pPr>
        <w:spacing w:after="0" w:line="240" w:lineRule="auto"/>
        <w:jc w:val="both"/>
        <w:rPr>
          <w:b/>
        </w:rPr>
      </w:pPr>
      <w:r w:rsidRPr="00E136B0">
        <w:rPr>
          <w:b/>
        </w:rPr>
        <w:t>1</w:t>
      </w:r>
      <w:r w:rsidRPr="00E136B0">
        <w:rPr>
          <w:b/>
          <w:vertAlign w:val="superscript"/>
        </w:rPr>
        <w:t>ον</w:t>
      </w:r>
      <w:r w:rsidRPr="00E136B0">
        <w:rPr>
          <w:b/>
        </w:rPr>
        <w:t xml:space="preserve">. Πρόγραμμα </w:t>
      </w:r>
      <w:r w:rsidR="00646E2A">
        <w:rPr>
          <w:b/>
        </w:rPr>
        <w:t>«</w:t>
      </w:r>
      <w:r w:rsidRPr="00E136B0">
        <w:rPr>
          <w:b/>
        </w:rPr>
        <w:t>ΓΕΦΥΡΑ</w:t>
      </w:r>
      <w:r w:rsidR="00646E2A">
        <w:rPr>
          <w:b/>
        </w:rPr>
        <w:t>»</w:t>
      </w:r>
      <w:r w:rsidR="00513929">
        <w:rPr>
          <w:b/>
        </w:rPr>
        <w:t>,</w:t>
      </w:r>
      <w:r w:rsidR="00836005">
        <w:rPr>
          <w:b/>
        </w:rPr>
        <w:t xml:space="preserve"> για την επιδότηση δανείων 1</w:t>
      </w:r>
      <w:r w:rsidR="00C23A3E" w:rsidRPr="00C23A3E">
        <w:rPr>
          <w:b/>
          <w:vertAlign w:val="superscript"/>
        </w:rPr>
        <w:t>ης</w:t>
      </w:r>
      <w:r w:rsidR="00836005">
        <w:rPr>
          <w:b/>
        </w:rPr>
        <w:t xml:space="preserve"> κατοικίας </w:t>
      </w:r>
      <w:r w:rsidR="00513929">
        <w:rPr>
          <w:b/>
        </w:rPr>
        <w:t>των πληγέντων από τις οικονομικές επιπτώσεις της πανδημίας του κορονοϊού</w:t>
      </w:r>
      <w:r w:rsidR="00836005">
        <w:rPr>
          <w:b/>
        </w:rPr>
        <w:t>:</w:t>
      </w:r>
    </w:p>
    <w:p w:rsidR="00436810" w:rsidRPr="005A75EB" w:rsidRDefault="00827AF4" w:rsidP="00646E2A">
      <w:pPr>
        <w:spacing w:after="0" w:line="240" w:lineRule="auto"/>
        <w:jc w:val="both"/>
      </w:pPr>
      <w:r>
        <w:t>Π</w:t>
      </w:r>
      <w:r w:rsidR="00C23282">
        <w:t xml:space="preserve">αρατείνεται </w:t>
      </w:r>
      <w:r w:rsidR="00646E2A">
        <w:t>κατά</w:t>
      </w:r>
      <w:r w:rsidR="00C23282">
        <w:t xml:space="preserve"> 3 μήνες, δηλαδή </w:t>
      </w:r>
      <w:r w:rsidR="00646E2A">
        <w:t xml:space="preserve">έως τις </w:t>
      </w:r>
      <w:r w:rsidR="00436810" w:rsidRPr="005A75EB">
        <w:t>31.3.2021</w:t>
      </w:r>
      <w:r w:rsidR="00D6188F">
        <w:t>:</w:t>
      </w:r>
    </w:p>
    <w:p w:rsidR="005A75EB" w:rsidRDefault="00C23282" w:rsidP="00646E2A">
      <w:pPr>
        <w:pStyle w:val="a5"/>
        <w:numPr>
          <w:ilvl w:val="0"/>
          <w:numId w:val="3"/>
        </w:numPr>
        <w:tabs>
          <w:tab w:val="left" w:pos="284"/>
          <w:tab w:val="left" w:pos="450"/>
        </w:tabs>
        <w:spacing w:after="0" w:line="240" w:lineRule="auto"/>
        <w:ind w:left="0" w:firstLine="0"/>
        <w:contextualSpacing w:val="0"/>
        <w:jc w:val="both"/>
      </w:pPr>
      <w:r>
        <w:t>Η</w:t>
      </w:r>
      <w:r w:rsidR="00827AF4">
        <w:t xml:space="preserve"> προθεσμία </w:t>
      </w:r>
      <w:r w:rsidR="00436810" w:rsidRPr="005A75EB">
        <w:t>εντός της οποίας οι δικαιούχοι του προγράμματος «ΓΕΦΥΡΑ», έχουν τη δυνατότητα να ρυθμίσουν, σε συνεργασία με τις τράπεζες και τις εταιρίες διαχείρισης δανείων, τ</w:t>
      </w:r>
      <w:r w:rsidR="00D6188F">
        <w:t>α μη εξυπηρετούμενα δάνειά</w:t>
      </w:r>
      <w:r w:rsidR="00436810" w:rsidRPr="005A75EB">
        <w:t xml:space="preserve"> τους. Μετά την ολοκλήρωση της συμφωνίας ρύθμισης, οι δικαιούχοι θα λάβουν την κρατική επιδότηση της δόσης του δανείου τους,  συνολικής </w:t>
      </w:r>
      <w:r w:rsidR="00D6188F">
        <w:t>διάρκειας 9 μηνών.</w:t>
      </w:r>
    </w:p>
    <w:p w:rsidR="00436810" w:rsidRPr="005A75EB" w:rsidRDefault="00C23282" w:rsidP="00646E2A">
      <w:pPr>
        <w:pStyle w:val="a5"/>
        <w:numPr>
          <w:ilvl w:val="0"/>
          <w:numId w:val="3"/>
        </w:numPr>
        <w:tabs>
          <w:tab w:val="left" w:pos="284"/>
          <w:tab w:val="left" w:pos="450"/>
        </w:tabs>
        <w:spacing w:after="0" w:line="240" w:lineRule="auto"/>
        <w:ind w:left="0" w:firstLine="0"/>
        <w:contextualSpacing w:val="0"/>
        <w:jc w:val="both"/>
      </w:pPr>
      <w:r>
        <w:t>Η</w:t>
      </w:r>
      <w:r w:rsidR="00ED39D8" w:rsidRPr="005A75EB">
        <w:t xml:space="preserve"> προθεσμία έναρξης καταβολής της κρατικής επιδότησης προς τους δικαιούχους </w:t>
      </w:r>
      <w:r w:rsidR="00835E19">
        <w:t>του προγράμματος «</w:t>
      </w:r>
      <w:r w:rsidR="00ED39D8" w:rsidRPr="005A75EB">
        <w:t>ΓΕΦΥΡΑ</w:t>
      </w:r>
      <w:r w:rsidR="00835E19">
        <w:t>»</w:t>
      </w:r>
      <w:r w:rsidR="00ED39D8" w:rsidRPr="005A75EB">
        <w:t xml:space="preserve"> </w:t>
      </w:r>
      <w:r w:rsidR="00D6188F">
        <w:t xml:space="preserve">οι οποίοι </w:t>
      </w:r>
      <w:r w:rsidR="00ED39D8" w:rsidRPr="005A75EB">
        <w:t>έχουν εξυπηρετούμενα δάνεια αλλά συνεχίζουν να βρίσκονται σε καθεστώς αναστολής πληρωμών. Η παράταση αυτή κρίθηκε απαραίτητη μετά και την ανακοίνωση της Ελληνικής Ένωσης Τραπεζών περί δυνατότητας ένταξη</w:t>
      </w:r>
      <w:r w:rsidR="0026218D">
        <w:t>ς</w:t>
      </w:r>
      <w:r w:rsidR="00ED39D8" w:rsidRPr="005A75EB">
        <w:t xml:space="preserve"> σε πρόγραμμα αναστολής δόσεων δανείων ή για παράταση της υφιστάμενης αναστολής πληρωμών δανειακών τους υποχρεώσεων</w:t>
      </w:r>
      <w:r w:rsidR="0026218D">
        <w:t xml:space="preserve"> μέχρι τις 31.3.2021</w:t>
      </w:r>
      <w:r w:rsidR="00ED39D8" w:rsidRPr="005A75EB">
        <w:t xml:space="preserve">. Σε κάθε περίπτωση, η εννεάμηνη κρατική επιδότηση του προγράμματος </w:t>
      </w:r>
      <w:r w:rsidR="00835E19">
        <w:t>«</w:t>
      </w:r>
      <w:r w:rsidR="00ED39D8" w:rsidRPr="005A75EB">
        <w:t>ΓΕΦΥΡΑ</w:t>
      </w:r>
      <w:r w:rsidR="00835E19">
        <w:t>»</w:t>
      </w:r>
      <w:r w:rsidR="00ED39D8" w:rsidRPr="005A75EB">
        <w:t xml:space="preserve"> μπορεί να ξεκινήσει</w:t>
      </w:r>
      <w:r w:rsidR="00646E2A">
        <w:t>,</w:t>
      </w:r>
      <w:r w:rsidR="00ED39D8" w:rsidRPr="005A75EB">
        <w:t xml:space="preserve"> το αργότερο</w:t>
      </w:r>
      <w:r w:rsidR="00646E2A">
        <w:t>,</w:t>
      </w:r>
      <w:r w:rsidR="00ED39D8" w:rsidRPr="005A75EB">
        <w:t xml:space="preserve"> έως </w:t>
      </w:r>
      <w:r w:rsidR="00646E2A">
        <w:t xml:space="preserve">την </w:t>
      </w:r>
      <w:r w:rsidR="00ED39D8" w:rsidRPr="005A75EB">
        <w:t>1</w:t>
      </w:r>
      <w:r w:rsidR="00646E2A" w:rsidRPr="00646E2A">
        <w:rPr>
          <w:vertAlign w:val="superscript"/>
        </w:rPr>
        <w:t>η</w:t>
      </w:r>
      <w:r w:rsidR="00ED39D8" w:rsidRPr="005A75EB">
        <w:t>.4.2021.</w:t>
      </w:r>
    </w:p>
    <w:p w:rsidR="00C23282" w:rsidRDefault="00C23282" w:rsidP="00646E2A">
      <w:pPr>
        <w:spacing w:after="0" w:line="240" w:lineRule="auto"/>
        <w:jc w:val="both"/>
      </w:pPr>
      <w:r w:rsidRPr="005A75EB">
        <w:t>Υπενθυμίζεται</w:t>
      </w:r>
      <w:r>
        <w:t xml:space="preserve"> </w:t>
      </w:r>
      <w:r w:rsidRPr="005A75EB">
        <w:t>ότι οι πρώτοι 26.059 δικαιούχοι</w:t>
      </w:r>
      <w:r>
        <w:t xml:space="preserve"> του προγράμματος</w:t>
      </w:r>
      <w:r w:rsidRPr="005A75EB">
        <w:t>, από τον προηγούμενο μήνα, επωφελήθηκαν από την</w:t>
      </w:r>
      <w:r>
        <w:t xml:space="preserve"> πρώτη φάση</w:t>
      </w:r>
      <w:r w:rsidRPr="005A75EB">
        <w:t xml:space="preserve"> πληρωμής της κρατικής επιδότησης</w:t>
      </w:r>
      <w:r>
        <w:t>, η οποία ανήλθε</w:t>
      </w:r>
      <w:r w:rsidRPr="005A75EB">
        <w:t xml:space="preserve"> </w:t>
      </w:r>
      <w:r>
        <w:t>στα</w:t>
      </w:r>
      <w:r w:rsidRPr="005A75EB">
        <w:t xml:space="preserve"> 9,9 εκατ. </w:t>
      </w:r>
      <w:r>
        <w:t>ε</w:t>
      </w:r>
      <w:r w:rsidRPr="005A75EB">
        <w:t>υρώ, ποσό που αντιστοιχεί στην επιδότηση 42.449 δανείων.</w:t>
      </w:r>
      <w:r w:rsidR="00C8756A">
        <w:t xml:space="preserve"> </w:t>
      </w:r>
      <w:r w:rsidR="009A56A4">
        <w:t xml:space="preserve">Στα τέλη Δεκεμβρίου προγραμματίζεται να διενεργηθεί η επόμενη καταβολή </w:t>
      </w:r>
      <w:r w:rsidR="00513929">
        <w:t>κ</w:t>
      </w:r>
      <w:r w:rsidR="009A56A4">
        <w:t>ρατικής επιδότησης προς τους δικαιούχους.</w:t>
      </w:r>
    </w:p>
    <w:p w:rsidR="00827AF4" w:rsidRPr="00020B54" w:rsidRDefault="00827AF4" w:rsidP="00646E2A">
      <w:pPr>
        <w:spacing w:after="0" w:line="240" w:lineRule="auto"/>
        <w:jc w:val="both"/>
      </w:pPr>
    </w:p>
    <w:p w:rsidR="00020B54" w:rsidRPr="00020B54" w:rsidRDefault="00020B54" w:rsidP="00646E2A">
      <w:pPr>
        <w:spacing w:after="0" w:line="240" w:lineRule="auto"/>
        <w:jc w:val="both"/>
      </w:pPr>
    </w:p>
    <w:p w:rsidR="00827AF4" w:rsidRPr="00E136B0" w:rsidRDefault="00827AF4" w:rsidP="00646E2A">
      <w:pPr>
        <w:spacing w:after="0" w:line="240" w:lineRule="auto"/>
        <w:jc w:val="both"/>
        <w:rPr>
          <w:b/>
        </w:rPr>
      </w:pPr>
      <w:r w:rsidRPr="00E136B0">
        <w:rPr>
          <w:b/>
        </w:rPr>
        <w:lastRenderedPageBreak/>
        <w:t>2</w:t>
      </w:r>
      <w:r w:rsidRPr="00E136B0">
        <w:rPr>
          <w:b/>
          <w:vertAlign w:val="superscript"/>
        </w:rPr>
        <w:t>ον</w:t>
      </w:r>
      <w:r w:rsidRPr="00E136B0">
        <w:rPr>
          <w:b/>
        </w:rPr>
        <w:t xml:space="preserve">. Ρύθμιση Οφειλών </w:t>
      </w:r>
      <w:r w:rsidR="00E136B0">
        <w:rPr>
          <w:b/>
        </w:rPr>
        <w:t>και Παροχή Δεύτερης Ευκαιρίας</w:t>
      </w:r>
    </w:p>
    <w:p w:rsidR="00C23282" w:rsidRPr="00C23282" w:rsidRDefault="00827AF4" w:rsidP="00646E2A">
      <w:pPr>
        <w:spacing w:after="0" w:line="240" w:lineRule="auto"/>
        <w:jc w:val="both"/>
      </w:pPr>
      <w:r>
        <w:t>Π</w:t>
      </w:r>
      <w:r w:rsidR="00C23282">
        <w:t>αρατείνεται</w:t>
      </w:r>
      <w:r w:rsidR="00C23282" w:rsidRPr="00C23282">
        <w:t xml:space="preserve"> </w:t>
      </w:r>
      <w:r w:rsidR="00C23282">
        <w:t xml:space="preserve">η </w:t>
      </w:r>
      <w:r w:rsidR="00EE4821">
        <w:t>έναρξη εφαρμογής</w:t>
      </w:r>
      <w:r w:rsidR="00C23282" w:rsidRPr="00C23282">
        <w:t xml:space="preserve"> του</w:t>
      </w:r>
      <w:r w:rsidR="00EE4821">
        <w:t xml:space="preserve"> Νόμου</w:t>
      </w:r>
      <w:r w:rsidR="00646E2A">
        <w:t>,</w:t>
      </w:r>
      <w:r w:rsidR="00C23282" w:rsidRPr="00C23282">
        <w:t xml:space="preserve"> ως εξής:</w:t>
      </w:r>
    </w:p>
    <w:p w:rsidR="00C23282" w:rsidRPr="00C23282" w:rsidRDefault="00C23282" w:rsidP="00646E2A">
      <w:pPr>
        <w:spacing w:after="0" w:line="240" w:lineRule="auto"/>
        <w:jc w:val="both"/>
      </w:pPr>
      <w:r w:rsidRPr="00C23282">
        <w:rPr>
          <w:b/>
        </w:rPr>
        <w:t>α.</w:t>
      </w:r>
      <w:r w:rsidRPr="00C23282">
        <w:t xml:space="preserve"> </w:t>
      </w:r>
      <w:r w:rsidR="006F0BA5">
        <w:rPr>
          <w:b/>
        </w:rPr>
        <w:t>Φυσικά πρόσωπα</w:t>
      </w:r>
      <w:r w:rsidR="006F0BA5" w:rsidRPr="006F0BA5">
        <w:rPr>
          <w:b/>
        </w:rPr>
        <w:t xml:space="preserve">, </w:t>
      </w:r>
      <w:r w:rsidRPr="00C23282">
        <w:rPr>
          <w:b/>
        </w:rPr>
        <w:t>νοικοκυριά</w:t>
      </w:r>
      <w:r w:rsidR="006F0BA5" w:rsidRPr="006F0BA5">
        <w:rPr>
          <w:b/>
        </w:rPr>
        <w:t xml:space="preserve"> </w:t>
      </w:r>
      <w:r w:rsidR="006F0BA5">
        <w:rPr>
          <w:b/>
        </w:rPr>
        <w:t>και</w:t>
      </w:r>
      <w:r w:rsidR="006F0BA5" w:rsidRPr="006F0BA5">
        <w:rPr>
          <w:b/>
        </w:rPr>
        <w:t xml:space="preserve"> </w:t>
      </w:r>
      <w:r w:rsidR="006F0BA5">
        <w:rPr>
          <w:b/>
        </w:rPr>
        <w:t>μ</w:t>
      </w:r>
      <w:r w:rsidR="002C0091">
        <w:rPr>
          <w:b/>
        </w:rPr>
        <w:t xml:space="preserve">ικρές </w:t>
      </w:r>
      <w:r w:rsidR="009D40A0">
        <w:rPr>
          <w:b/>
        </w:rPr>
        <w:t>επιχειρήσεις</w:t>
      </w:r>
      <w:r w:rsidR="006F0BA5" w:rsidRPr="006F0BA5">
        <w:rPr>
          <w:b/>
        </w:rPr>
        <w:t>,</w:t>
      </w:r>
      <w:r w:rsidR="009D40A0">
        <w:rPr>
          <w:b/>
        </w:rPr>
        <w:t xml:space="preserve"> </w:t>
      </w:r>
      <w:r w:rsidR="001925AC">
        <w:rPr>
          <w:b/>
        </w:rPr>
        <w:t>με περιουσία έως 350.</w:t>
      </w:r>
      <w:r w:rsidR="00ED0E30">
        <w:rPr>
          <w:b/>
        </w:rPr>
        <w:t>000</w:t>
      </w:r>
      <w:r w:rsidR="001925AC">
        <w:rPr>
          <w:b/>
        </w:rPr>
        <w:t xml:space="preserve"> </w:t>
      </w:r>
      <w:r w:rsidR="00ED0E30">
        <w:rPr>
          <w:b/>
        </w:rPr>
        <w:t>ευρώ</w:t>
      </w:r>
      <w:r w:rsidRPr="00C23282">
        <w:rPr>
          <w:b/>
        </w:rPr>
        <w:t>:</w:t>
      </w:r>
      <w:r w:rsidRPr="00C23282">
        <w:t xml:space="preserve"> παρατείνεται για 5 μήνες η </w:t>
      </w:r>
      <w:r w:rsidR="00EE4821">
        <w:t>διαδικασία</w:t>
      </w:r>
      <w:r w:rsidRPr="00C23282">
        <w:t xml:space="preserve"> εξωδικαστικής ρύθμισης οφειλών και </w:t>
      </w:r>
      <w:r w:rsidR="00020B54">
        <w:t>παροχής δεύτερης</w:t>
      </w:r>
      <w:r w:rsidR="00EE4821">
        <w:t xml:space="preserve"> ευκαιρία</w:t>
      </w:r>
      <w:r w:rsidR="00020B54">
        <w:t>ς</w:t>
      </w:r>
      <w:r w:rsidR="00EE4821">
        <w:t xml:space="preserve">, με έναρξη ισχύος την </w:t>
      </w:r>
      <w:r w:rsidRPr="00C23282">
        <w:rPr>
          <w:b/>
        </w:rPr>
        <w:t>1</w:t>
      </w:r>
      <w:r w:rsidR="00EE4821" w:rsidRPr="00EE4821">
        <w:rPr>
          <w:b/>
          <w:vertAlign w:val="superscript"/>
        </w:rPr>
        <w:t>η</w:t>
      </w:r>
      <w:r w:rsidRPr="00C23282">
        <w:rPr>
          <w:b/>
        </w:rPr>
        <w:t>.6.2021</w:t>
      </w:r>
      <w:r w:rsidRPr="00C23282">
        <w:t>.</w:t>
      </w:r>
    </w:p>
    <w:p w:rsidR="006A3B6E" w:rsidRDefault="00C23282" w:rsidP="00646E2A">
      <w:pPr>
        <w:spacing w:after="0" w:line="240" w:lineRule="auto"/>
        <w:jc w:val="both"/>
      </w:pPr>
      <w:r w:rsidRPr="00C23282">
        <w:rPr>
          <w:b/>
        </w:rPr>
        <w:t>β.</w:t>
      </w:r>
      <w:r w:rsidR="00F37B70">
        <w:rPr>
          <w:b/>
        </w:rPr>
        <w:t xml:space="preserve"> </w:t>
      </w:r>
      <w:r w:rsidR="006F0BA5">
        <w:rPr>
          <w:b/>
        </w:rPr>
        <w:t>Μ</w:t>
      </w:r>
      <w:r w:rsidR="002C0091">
        <w:rPr>
          <w:b/>
        </w:rPr>
        <w:t xml:space="preserve">εσαίες και μεγάλες </w:t>
      </w:r>
      <w:r w:rsidRPr="00C23282">
        <w:rPr>
          <w:b/>
        </w:rPr>
        <w:t>επιχειρήσεις</w:t>
      </w:r>
      <w:r w:rsidR="006F0BA5">
        <w:rPr>
          <w:b/>
        </w:rPr>
        <w:t xml:space="preserve"> και φυσικά πρόσωπα</w:t>
      </w:r>
      <w:r w:rsidR="00F37B70">
        <w:rPr>
          <w:b/>
        </w:rPr>
        <w:t xml:space="preserve"> με επιχειρηματική δραστ</w:t>
      </w:r>
      <w:r w:rsidR="003A122D">
        <w:rPr>
          <w:b/>
        </w:rPr>
        <w:t>ηριότητα</w:t>
      </w:r>
      <w:r w:rsidR="002C0091">
        <w:rPr>
          <w:b/>
        </w:rPr>
        <w:t xml:space="preserve">, </w:t>
      </w:r>
      <w:r w:rsidR="006F0BA5">
        <w:rPr>
          <w:b/>
        </w:rPr>
        <w:t xml:space="preserve">με </w:t>
      </w:r>
      <w:r w:rsidR="00ED0E30">
        <w:rPr>
          <w:b/>
        </w:rPr>
        <w:t>περιουσία άνω των 350</w:t>
      </w:r>
      <w:r w:rsidR="003A122D">
        <w:rPr>
          <w:b/>
        </w:rPr>
        <w:t>.</w:t>
      </w:r>
      <w:r w:rsidR="00ED0E30">
        <w:rPr>
          <w:b/>
        </w:rPr>
        <w:t>000</w:t>
      </w:r>
      <w:r w:rsidR="003A122D">
        <w:rPr>
          <w:b/>
        </w:rPr>
        <w:t xml:space="preserve"> </w:t>
      </w:r>
      <w:r w:rsidR="00ED0E30">
        <w:rPr>
          <w:b/>
        </w:rPr>
        <w:t>ευρώ</w:t>
      </w:r>
      <w:r w:rsidR="003A122D">
        <w:rPr>
          <w:b/>
        </w:rPr>
        <w:t xml:space="preserve"> και κύκλο εργασιών άνω των 700.</w:t>
      </w:r>
      <w:r w:rsidR="00ED0E30">
        <w:rPr>
          <w:b/>
        </w:rPr>
        <w:t>000</w:t>
      </w:r>
      <w:r w:rsidR="003A122D">
        <w:rPr>
          <w:b/>
        </w:rPr>
        <w:t xml:space="preserve"> </w:t>
      </w:r>
      <w:r w:rsidR="00ED0E30">
        <w:rPr>
          <w:b/>
        </w:rPr>
        <w:t>ευρώ</w:t>
      </w:r>
      <w:r w:rsidRPr="00C23282">
        <w:rPr>
          <w:b/>
        </w:rPr>
        <w:t>:</w:t>
      </w:r>
      <w:r w:rsidRPr="00C23282">
        <w:t xml:space="preserve"> παρατείνεται για 2 μήνες η διαδικασία εξυγίανσης </w:t>
      </w:r>
      <w:r w:rsidR="0006389B">
        <w:t xml:space="preserve">και </w:t>
      </w:r>
      <w:r w:rsidR="00020B54">
        <w:t>παροχής δεύτερης</w:t>
      </w:r>
      <w:r w:rsidRPr="00C23282">
        <w:t xml:space="preserve"> ευκαιρία</w:t>
      </w:r>
      <w:r w:rsidR="00020B54">
        <w:t>ς</w:t>
      </w:r>
      <w:r w:rsidRPr="00C23282">
        <w:t xml:space="preserve">, </w:t>
      </w:r>
      <w:r w:rsidR="00EE4821">
        <w:t xml:space="preserve">με </w:t>
      </w:r>
      <w:r w:rsidRPr="00C23282">
        <w:t xml:space="preserve">έναρξη ισχύος </w:t>
      </w:r>
      <w:r w:rsidR="00EE4821">
        <w:t xml:space="preserve">την </w:t>
      </w:r>
      <w:r w:rsidRPr="00C23282">
        <w:rPr>
          <w:b/>
        </w:rPr>
        <w:t>1</w:t>
      </w:r>
      <w:r w:rsidR="00EE4821" w:rsidRPr="00EE4821">
        <w:rPr>
          <w:b/>
          <w:vertAlign w:val="superscript"/>
        </w:rPr>
        <w:t>η</w:t>
      </w:r>
      <w:r w:rsidRPr="00C23282">
        <w:rPr>
          <w:b/>
        </w:rPr>
        <w:t>.3.2021</w:t>
      </w:r>
      <w:r w:rsidR="00646E2A">
        <w:t>.</w:t>
      </w:r>
    </w:p>
    <w:p w:rsidR="00EE4821" w:rsidRPr="00A40CD8" w:rsidRDefault="00EE4821" w:rsidP="00646E2A">
      <w:pPr>
        <w:spacing w:after="0" w:line="240" w:lineRule="auto"/>
        <w:jc w:val="both"/>
      </w:pPr>
    </w:p>
    <w:p w:rsidR="00FA76E5" w:rsidRDefault="00DC69F7" w:rsidP="00646E2A">
      <w:pPr>
        <w:spacing w:after="0" w:line="240" w:lineRule="auto"/>
        <w:jc w:val="both"/>
      </w:pPr>
      <w:r w:rsidRPr="005A75EB">
        <w:t xml:space="preserve">Χρήσιμο σχετικό ενημερωτικό υλικό είναι διαθέσιμο στην ιστοσελίδα της </w:t>
      </w:r>
      <w:r w:rsidR="00835E19">
        <w:t>Ειδικής Γραμματείας Διαχείρισης Ιδιωτικού Χρέους (</w:t>
      </w:r>
      <w:r w:rsidRPr="005A75EB">
        <w:t>ΕΓΔΙΧ</w:t>
      </w:r>
      <w:r w:rsidR="00835E19">
        <w:t>)</w:t>
      </w:r>
      <w:r w:rsidRPr="005A75EB">
        <w:t xml:space="preserve"> </w:t>
      </w:r>
      <w:hyperlink r:id="rId9" w:history="1">
        <w:r w:rsidR="00A25CD3" w:rsidRPr="005A75EB">
          <w:rPr>
            <w:rStyle w:val="-"/>
          </w:rPr>
          <w:t>www.keyd.gov.gr</w:t>
        </w:r>
      </w:hyperlink>
      <w:r w:rsidRPr="005A75EB">
        <w:t>. Επίσης, στα 50 Κέντρα</w:t>
      </w:r>
      <w:r w:rsidR="00646E2A">
        <w:t xml:space="preserve"> </w:t>
      </w:r>
      <w:r w:rsidRPr="005A75EB">
        <w:t>– Γραφεία Ενημέρωσης και Υποστήριξης Δανειοληπτών, τα οποία λειτουργούν πανελλαδικά, οι πολίτες μπορούν να λάβουν εξατομικευμένες συμβουλές, οδηγίες και ενεργή υποστήριξη στα θέματα διαχείρισης των οφειλών τους. Οι ενδιαφερόμενοι μπορούν να κλείσουν ραντεβού για (</w:t>
      </w:r>
      <w:proofErr w:type="spellStart"/>
      <w:r w:rsidRPr="005A75EB">
        <w:t>τηλε</w:t>
      </w:r>
      <w:proofErr w:type="spellEnd"/>
      <w:r w:rsidRPr="005A75EB">
        <w:t>)συνάντηση, καλώντας στο τηλέφωνο 213 212 5730.</w:t>
      </w:r>
    </w:p>
    <w:p w:rsidR="00A211F8" w:rsidRDefault="00A211F8" w:rsidP="00646E2A">
      <w:pPr>
        <w:spacing w:after="0" w:line="240" w:lineRule="auto"/>
        <w:jc w:val="both"/>
      </w:pPr>
    </w:p>
    <w:p w:rsidR="00A211F8" w:rsidRPr="005A75EB" w:rsidRDefault="00A211F8" w:rsidP="00646E2A">
      <w:pPr>
        <w:spacing w:after="0" w:line="240" w:lineRule="auto"/>
        <w:jc w:val="both"/>
      </w:pPr>
      <w:r>
        <w:t>Με τις παραπάνω παρεμβάσεις, η Κυβέρνηση αποδεικνύει, για ακόμα μία φορά, ότι αντιμετωπίζει με οικονομική αποτελεσματικότητα και κοινωνική ανταποδοτικότητα το ευαίσθητο θέμα του ιδιωτικού χρέους.</w:t>
      </w:r>
    </w:p>
    <w:sectPr w:rsidR="00A211F8" w:rsidRPr="005A75EB" w:rsidSect="000104E6">
      <w:footerReference w:type="default" r:id="rId10"/>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58" w:rsidRDefault="00CE1358" w:rsidP="00A211F8">
      <w:pPr>
        <w:spacing w:after="0" w:line="240" w:lineRule="auto"/>
      </w:pPr>
      <w:r>
        <w:separator/>
      </w:r>
    </w:p>
  </w:endnote>
  <w:endnote w:type="continuationSeparator" w:id="0">
    <w:p w:rsidR="00CE1358" w:rsidRDefault="00CE1358" w:rsidP="00A21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12547"/>
      <w:docPartObj>
        <w:docPartGallery w:val="Page Numbers (Bottom of Page)"/>
        <w:docPartUnique/>
      </w:docPartObj>
    </w:sdtPr>
    <w:sdtContent>
      <w:p w:rsidR="00A211F8" w:rsidRDefault="00D43DA0">
        <w:pPr>
          <w:pStyle w:val="a7"/>
          <w:jc w:val="center"/>
        </w:pPr>
        <w:r>
          <w:fldChar w:fldCharType="begin"/>
        </w:r>
        <w:r w:rsidR="001D5C12">
          <w:instrText xml:space="preserve"> PAGE   \* MERGEFORMAT </w:instrText>
        </w:r>
        <w:r>
          <w:fldChar w:fldCharType="separate"/>
        </w:r>
        <w:r w:rsidR="00B7475F">
          <w:rPr>
            <w:noProof/>
          </w:rPr>
          <w:t>2</w:t>
        </w:r>
        <w:r>
          <w:rPr>
            <w:noProof/>
          </w:rPr>
          <w:fldChar w:fldCharType="end"/>
        </w:r>
      </w:p>
    </w:sdtContent>
  </w:sdt>
  <w:p w:rsidR="00A211F8" w:rsidRDefault="00A211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58" w:rsidRDefault="00CE1358" w:rsidP="00A211F8">
      <w:pPr>
        <w:spacing w:after="0" w:line="240" w:lineRule="auto"/>
      </w:pPr>
      <w:r>
        <w:separator/>
      </w:r>
    </w:p>
  </w:footnote>
  <w:footnote w:type="continuationSeparator" w:id="0">
    <w:p w:rsidR="00CE1358" w:rsidRDefault="00CE1358" w:rsidP="00A21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7AE"/>
    <w:multiLevelType w:val="hybridMultilevel"/>
    <w:tmpl w:val="78AC0000"/>
    <w:lvl w:ilvl="0" w:tplc="6BE6C95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043987"/>
    <w:multiLevelType w:val="hybridMultilevel"/>
    <w:tmpl w:val="C464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3D0108"/>
    <w:multiLevelType w:val="hybridMultilevel"/>
    <w:tmpl w:val="73B8C3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5600B9"/>
    <w:multiLevelType w:val="hybridMultilevel"/>
    <w:tmpl w:val="F00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otis Kourmousis">
    <w15:presenceInfo w15:providerId="Windows Live" w15:userId="7b43cb7e08ec97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6D4A"/>
    <w:rsid w:val="000028BA"/>
    <w:rsid w:val="000104E6"/>
    <w:rsid w:val="000178D5"/>
    <w:rsid w:val="00020B54"/>
    <w:rsid w:val="00027A74"/>
    <w:rsid w:val="00047491"/>
    <w:rsid w:val="0006389B"/>
    <w:rsid w:val="000A20AC"/>
    <w:rsid w:val="000F3259"/>
    <w:rsid w:val="001925AC"/>
    <w:rsid w:val="001D5C12"/>
    <w:rsid w:val="00201443"/>
    <w:rsid w:val="00231219"/>
    <w:rsid w:val="0026218D"/>
    <w:rsid w:val="00294A2D"/>
    <w:rsid w:val="002A3929"/>
    <w:rsid w:val="002C0091"/>
    <w:rsid w:val="00300B8C"/>
    <w:rsid w:val="00326D4A"/>
    <w:rsid w:val="00365DE4"/>
    <w:rsid w:val="00387E57"/>
    <w:rsid w:val="003A122D"/>
    <w:rsid w:val="003E0842"/>
    <w:rsid w:val="00436810"/>
    <w:rsid w:val="00450BB5"/>
    <w:rsid w:val="004B74D7"/>
    <w:rsid w:val="004D56DF"/>
    <w:rsid w:val="004E21E9"/>
    <w:rsid w:val="00513929"/>
    <w:rsid w:val="0052055D"/>
    <w:rsid w:val="00523592"/>
    <w:rsid w:val="00527FC0"/>
    <w:rsid w:val="00531518"/>
    <w:rsid w:val="00540CB1"/>
    <w:rsid w:val="00587BDC"/>
    <w:rsid w:val="005A75EB"/>
    <w:rsid w:val="00601BA8"/>
    <w:rsid w:val="00646E2A"/>
    <w:rsid w:val="006676BD"/>
    <w:rsid w:val="006A3B6E"/>
    <w:rsid w:val="006F0BA5"/>
    <w:rsid w:val="00711FCF"/>
    <w:rsid w:val="007163C4"/>
    <w:rsid w:val="0073586B"/>
    <w:rsid w:val="0073606D"/>
    <w:rsid w:val="0073612B"/>
    <w:rsid w:val="007B0A69"/>
    <w:rsid w:val="007B26F1"/>
    <w:rsid w:val="007F725B"/>
    <w:rsid w:val="00827AF4"/>
    <w:rsid w:val="00835E19"/>
    <w:rsid w:val="00836005"/>
    <w:rsid w:val="00853A76"/>
    <w:rsid w:val="00886D7C"/>
    <w:rsid w:val="00947F33"/>
    <w:rsid w:val="00955E70"/>
    <w:rsid w:val="00976F52"/>
    <w:rsid w:val="009A56A4"/>
    <w:rsid w:val="009D40A0"/>
    <w:rsid w:val="009F1FB1"/>
    <w:rsid w:val="009F24EC"/>
    <w:rsid w:val="00A11A60"/>
    <w:rsid w:val="00A136FB"/>
    <w:rsid w:val="00A211F8"/>
    <w:rsid w:val="00A25CD3"/>
    <w:rsid w:val="00A31D79"/>
    <w:rsid w:val="00A40CD8"/>
    <w:rsid w:val="00A44AB7"/>
    <w:rsid w:val="00A60A4A"/>
    <w:rsid w:val="00A75AB7"/>
    <w:rsid w:val="00A90865"/>
    <w:rsid w:val="00AC27E5"/>
    <w:rsid w:val="00AE140C"/>
    <w:rsid w:val="00B4215C"/>
    <w:rsid w:val="00B50A88"/>
    <w:rsid w:val="00B7475F"/>
    <w:rsid w:val="00B7647F"/>
    <w:rsid w:val="00B83822"/>
    <w:rsid w:val="00BA738D"/>
    <w:rsid w:val="00BD6718"/>
    <w:rsid w:val="00BE73B0"/>
    <w:rsid w:val="00BE7839"/>
    <w:rsid w:val="00C04F53"/>
    <w:rsid w:val="00C0566D"/>
    <w:rsid w:val="00C23282"/>
    <w:rsid w:val="00C23A3E"/>
    <w:rsid w:val="00C4571F"/>
    <w:rsid w:val="00C475DC"/>
    <w:rsid w:val="00C53E4C"/>
    <w:rsid w:val="00C8756A"/>
    <w:rsid w:val="00CA6C65"/>
    <w:rsid w:val="00CE1358"/>
    <w:rsid w:val="00D43DA0"/>
    <w:rsid w:val="00D6188F"/>
    <w:rsid w:val="00DB1D42"/>
    <w:rsid w:val="00DC69F7"/>
    <w:rsid w:val="00E136B0"/>
    <w:rsid w:val="00E145B2"/>
    <w:rsid w:val="00EA59FF"/>
    <w:rsid w:val="00EA7B0D"/>
    <w:rsid w:val="00EB3D01"/>
    <w:rsid w:val="00ED0E30"/>
    <w:rsid w:val="00ED39D8"/>
    <w:rsid w:val="00ED723D"/>
    <w:rsid w:val="00EE4821"/>
    <w:rsid w:val="00F1207E"/>
    <w:rsid w:val="00F26A9C"/>
    <w:rsid w:val="00F37B70"/>
    <w:rsid w:val="00F83F1F"/>
    <w:rsid w:val="00FA7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F4"/>
  </w:style>
  <w:style w:type="paragraph" w:styleId="2">
    <w:name w:val="heading 2"/>
    <w:basedOn w:val="a"/>
    <w:link w:val="2Char"/>
    <w:uiPriority w:val="9"/>
    <w:qFormat/>
    <w:rsid w:val="00326D4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26D4A"/>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326D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26D4A"/>
    <w:rPr>
      <w:b/>
      <w:bCs/>
    </w:rPr>
  </w:style>
  <w:style w:type="paragraph" w:styleId="a4">
    <w:name w:val="Balloon Text"/>
    <w:basedOn w:val="a"/>
    <w:link w:val="Char"/>
    <w:uiPriority w:val="99"/>
    <w:semiHidden/>
    <w:unhideWhenUsed/>
    <w:rsid w:val="004D56D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56DF"/>
    <w:rPr>
      <w:rFonts w:ascii="Tahoma" w:hAnsi="Tahoma" w:cs="Tahoma"/>
      <w:sz w:val="16"/>
      <w:szCs w:val="16"/>
    </w:rPr>
  </w:style>
  <w:style w:type="paragraph" w:styleId="a5">
    <w:name w:val="List Paragraph"/>
    <w:aliases w:val="Yellow Bullet,Normal bullet 2,Numbered Paragraph,# pharagraph,123 List Paragraph,Main numbered paragraph,References,Numbered List Paragraph,Bullets,List Paragraph (numbered (a)),List Paragraph nowy,Liste 1,List_Paragraph"/>
    <w:basedOn w:val="a"/>
    <w:link w:val="Char0"/>
    <w:uiPriority w:val="34"/>
    <w:qFormat/>
    <w:rsid w:val="00DC69F7"/>
    <w:pPr>
      <w:ind w:left="720"/>
      <w:contextualSpacing/>
    </w:pPr>
    <w:rPr>
      <w:rFonts w:eastAsiaTheme="minorEastAsia"/>
      <w:lang w:eastAsia="el-GR"/>
    </w:rPr>
  </w:style>
  <w:style w:type="character" w:styleId="-">
    <w:name w:val="Hyperlink"/>
    <w:basedOn w:val="a0"/>
    <w:uiPriority w:val="99"/>
    <w:unhideWhenUsed/>
    <w:rsid w:val="00DC69F7"/>
    <w:rPr>
      <w:color w:val="0000FF" w:themeColor="hyperlink"/>
      <w:u w:val="single"/>
    </w:rPr>
  </w:style>
  <w:style w:type="character" w:customStyle="1" w:styleId="Char0">
    <w:name w:val="Παράγραφος λίστας Char"/>
    <w:aliases w:val="Yellow Bullet Char,Normal bullet 2 Char,Numbered Paragraph Char,# pharagraph Char,123 List Paragraph Char,Main numbered paragraph Char,References Char,Numbered List Paragraph Char,Bullets Char,List Paragraph (numbered (a)) Char"/>
    <w:link w:val="a5"/>
    <w:uiPriority w:val="34"/>
    <w:rsid w:val="00DC69F7"/>
    <w:rPr>
      <w:rFonts w:eastAsiaTheme="minorEastAsia"/>
      <w:lang w:eastAsia="el-GR"/>
    </w:rPr>
  </w:style>
  <w:style w:type="paragraph" w:styleId="a6">
    <w:name w:val="header"/>
    <w:basedOn w:val="a"/>
    <w:link w:val="Char1"/>
    <w:uiPriority w:val="99"/>
    <w:semiHidden/>
    <w:unhideWhenUsed/>
    <w:rsid w:val="00A211F8"/>
    <w:pPr>
      <w:tabs>
        <w:tab w:val="center" w:pos="4153"/>
        <w:tab w:val="right" w:pos="8306"/>
      </w:tabs>
      <w:spacing w:after="0" w:line="240" w:lineRule="auto"/>
    </w:pPr>
  </w:style>
  <w:style w:type="character" w:customStyle="1" w:styleId="Char1">
    <w:name w:val="Κεφαλίδα Char"/>
    <w:basedOn w:val="a0"/>
    <w:link w:val="a6"/>
    <w:uiPriority w:val="99"/>
    <w:semiHidden/>
    <w:rsid w:val="00A211F8"/>
  </w:style>
  <w:style w:type="paragraph" w:styleId="a7">
    <w:name w:val="footer"/>
    <w:basedOn w:val="a"/>
    <w:link w:val="Char2"/>
    <w:uiPriority w:val="99"/>
    <w:unhideWhenUsed/>
    <w:rsid w:val="00A211F8"/>
    <w:pPr>
      <w:tabs>
        <w:tab w:val="center" w:pos="4153"/>
        <w:tab w:val="right" w:pos="8306"/>
      </w:tabs>
      <w:spacing w:after="0" w:line="240" w:lineRule="auto"/>
    </w:pPr>
  </w:style>
  <w:style w:type="character" w:customStyle="1" w:styleId="Char2">
    <w:name w:val="Υποσέλιδο Char"/>
    <w:basedOn w:val="a0"/>
    <w:link w:val="a7"/>
    <w:uiPriority w:val="99"/>
    <w:rsid w:val="00A211F8"/>
  </w:style>
  <w:style w:type="character" w:styleId="a8">
    <w:name w:val="annotation reference"/>
    <w:basedOn w:val="a0"/>
    <w:uiPriority w:val="99"/>
    <w:semiHidden/>
    <w:unhideWhenUsed/>
    <w:rsid w:val="00B50A88"/>
    <w:rPr>
      <w:sz w:val="16"/>
      <w:szCs w:val="16"/>
    </w:rPr>
  </w:style>
  <w:style w:type="paragraph" w:styleId="a9">
    <w:name w:val="annotation text"/>
    <w:basedOn w:val="a"/>
    <w:link w:val="Char3"/>
    <w:uiPriority w:val="99"/>
    <w:semiHidden/>
    <w:unhideWhenUsed/>
    <w:rsid w:val="00B50A88"/>
    <w:pPr>
      <w:spacing w:line="240" w:lineRule="auto"/>
    </w:pPr>
    <w:rPr>
      <w:sz w:val="20"/>
      <w:szCs w:val="20"/>
    </w:rPr>
  </w:style>
  <w:style w:type="character" w:customStyle="1" w:styleId="Char3">
    <w:name w:val="Κείμενο σχολίου Char"/>
    <w:basedOn w:val="a0"/>
    <w:link w:val="a9"/>
    <w:uiPriority w:val="99"/>
    <w:semiHidden/>
    <w:rsid w:val="00B50A88"/>
    <w:rPr>
      <w:sz w:val="20"/>
      <w:szCs w:val="20"/>
    </w:rPr>
  </w:style>
  <w:style w:type="paragraph" w:styleId="aa">
    <w:name w:val="annotation subject"/>
    <w:basedOn w:val="a9"/>
    <w:next w:val="a9"/>
    <w:link w:val="Char4"/>
    <w:uiPriority w:val="99"/>
    <w:semiHidden/>
    <w:unhideWhenUsed/>
    <w:rsid w:val="00B50A88"/>
    <w:rPr>
      <w:b/>
      <w:bCs/>
    </w:rPr>
  </w:style>
  <w:style w:type="character" w:customStyle="1" w:styleId="Char4">
    <w:name w:val="Θέμα σχολίου Char"/>
    <w:basedOn w:val="Char3"/>
    <w:link w:val="aa"/>
    <w:uiPriority w:val="99"/>
    <w:semiHidden/>
    <w:rsid w:val="00B50A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473016">
      <w:bodyDiv w:val="1"/>
      <w:marLeft w:val="0"/>
      <w:marRight w:val="0"/>
      <w:marTop w:val="0"/>
      <w:marBottom w:val="0"/>
      <w:divBdr>
        <w:top w:val="none" w:sz="0" w:space="0" w:color="auto"/>
        <w:left w:val="none" w:sz="0" w:space="0" w:color="auto"/>
        <w:bottom w:val="none" w:sz="0" w:space="0" w:color="auto"/>
        <w:right w:val="none" w:sz="0" w:space="0" w:color="auto"/>
      </w:divBdr>
      <w:divsChild>
        <w:div w:id="938834926">
          <w:marLeft w:val="0"/>
          <w:marRight w:val="0"/>
          <w:marTop w:val="0"/>
          <w:marBottom w:val="900"/>
          <w:divBdr>
            <w:top w:val="none" w:sz="0" w:space="0" w:color="auto"/>
            <w:left w:val="none" w:sz="0" w:space="0" w:color="auto"/>
            <w:bottom w:val="none" w:sz="0" w:space="0" w:color="auto"/>
            <w:right w:val="none" w:sz="0" w:space="0" w:color="auto"/>
          </w:divBdr>
          <w:divsChild>
            <w:div w:id="839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yd.gov.gr" TargetMode="External"/><Relationship Id="rId14"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DB1B-AFA1-459E-B7BA-ACA37BF1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2020-12-17T14:26:00Z</cp:lastPrinted>
  <dcterms:created xsi:type="dcterms:W3CDTF">2020-12-21T09:10:00Z</dcterms:created>
  <dcterms:modified xsi:type="dcterms:W3CDTF">2020-12-21T09:10:00Z</dcterms:modified>
</cp:coreProperties>
</file>