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3D" w:rsidRDefault="0094113D" w:rsidP="00D16E88">
      <w:pPr>
        <w:pStyle w:val="3"/>
        <w:numPr>
          <w:ilvl w:val="2"/>
          <w:numId w:val="1"/>
        </w:numPr>
        <w:suppressAutoHyphens/>
        <w:spacing w:before="0" w:after="0" w:line="240" w:lineRule="auto"/>
        <w:ind w:right="-1"/>
        <w:jc w:val="center"/>
        <w:rPr>
          <w:rFonts w:ascii="Calibri" w:hAnsi="Calibri" w:cs="Calibri"/>
          <w:sz w:val="24"/>
          <w:szCs w:val="24"/>
        </w:rPr>
      </w:pPr>
    </w:p>
    <w:p w:rsidR="004B17F0" w:rsidRPr="004B17F0" w:rsidRDefault="00D129EF" w:rsidP="004B17F0">
      <w:pPr>
        <w:pStyle w:val="3"/>
        <w:numPr>
          <w:ilvl w:val="2"/>
          <w:numId w:val="1"/>
        </w:numPr>
        <w:suppressAutoHyphens/>
        <w:spacing w:before="0" w:after="0" w:line="240" w:lineRule="auto"/>
        <w:ind w:right="-1"/>
        <w:jc w:val="center"/>
      </w:pPr>
      <w:r w:rsidRPr="004B17F0">
        <w:t xml:space="preserve">Δημιουργία Μητρώου Εμπειρογνωμόνων </w:t>
      </w:r>
      <w:r w:rsidR="004B78CA" w:rsidRPr="004B17F0">
        <w:t>Αναδιάρθρωσης Οφειλώ</w:t>
      </w:r>
      <w:r w:rsidR="004B17F0" w:rsidRPr="004B17F0">
        <w:t>ν</w:t>
      </w:r>
    </w:p>
    <w:p w:rsidR="004B17F0" w:rsidRPr="004B17F0" w:rsidRDefault="004B17F0" w:rsidP="004B17F0">
      <w:pPr>
        <w:pStyle w:val="3"/>
        <w:numPr>
          <w:ilvl w:val="2"/>
          <w:numId w:val="1"/>
        </w:numPr>
        <w:suppressAutoHyphens/>
        <w:spacing w:before="0" w:after="0" w:line="240" w:lineRule="auto"/>
        <w:ind w:right="-1"/>
        <w:jc w:val="center"/>
        <w:rPr>
          <w:rFonts w:ascii="Calibri" w:hAnsi="Calibri" w:cs="Calibri"/>
          <w:sz w:val="22"/>
          <w:szCs w:val="22"/>
        </w:rPr>
      </w:pPr>
      <w:r w:rsidRPr="004B17F0">
        <w:t>του νέου νόμου ρύθμισης οφειλών και παροχής 2</w:t>
      </w:r>
      <w:r w:rsidRPr="004B17F0">
        <w:rPr>
          <w:vertAlign w:val="superscript"/>
        </w:rPr>
        <w:t>ης</w:t>
      </w:r>
      <w:r w:rsidRPr="004B17F0">
        <w:t xml:space="preserve"> ευκαιρίας </w:t>
      </w:r>
    </w:p>
    <w:p w:rsidR="00DC5315" w:rsidRDefault="00DC5315" w:rsidP="00D16E88">
      <w:pPr>
        <w:spacing w:after="0" w:line="240" w:lineRule="auto"/>
        <w:jc w:val="both"/>
        <w:rPr>
          <w:rFonts w:cs="Calibri"/>
        </w:rPr>
      </w:pPr>
    </w:p>
    <w:p w:rsidR="00656C68" w:rsidRPr="00656C68" w:rsidRDefault="009B077F" w:rsidP="00656C68">
      <w:pPr>
        <w:spacing w:after="0" w:line="240" w:lineRule="auto"/>
        <w:jc w:val="both"/>
        <w:rPr>
          <w:rFonts w:cs="Calibri"/>
        </w:rPr>
      </w:pPr>
      <w:r>
        <w:rPr>
          <w:rFonts w:cs="Calibri"/>
        </w:rPr>
        <w:t>Στις</w:t>
      </w:r>
      <w:r w:rsidR="00656C68">
        <w:rPr>
          <w:rFonts w:cs="Calibri"/>
        </w:rPr>
        <w:t xml:space="preserve"> 15/2/2021 ενεργοποιήθηκε η ηλεκτρονική πλατφόρμα </w:t>
      </w:r>
      <w:r w:rsidR="00FE24F5">
        <w:rPr>
          <w:rFonts w:cs="Calibri"/>
        </w:rPr>
        <w:t xml:space="preserve">του </w:t>
      </w:r>
      <w:r w:rsidR="00656C68" w:rsidRPr="00656C68">
        <w:rPr>
          <w:rFonts w:cs="Calibri"/>
        </w:rPr>
        <w:t>Μητρώο</w:t>
      </w:r>
      <w:r w:rsidR="00FE24F5">
        <w:rPr>
          <w:rFonts w:cs="Calibri"/>
        </w:rPr>
        <w:t>υ</w:t>
      </w:r>
      <w:r w:rsidR="00656C68" w:rsidRPr="00656C68">
        <w:rPr>
          <w:rFonts w:cs="Calibri"/>
        </w:rPr>
        <w:t xml:space="preserve"> Εμπειρογνωμόνων Αναδιάρθρωσης Οφειλών </w:t>
      </w:r>
      <w:r w:rsidR="00656C68">
        <w:rPr>
          <w:rFonts w:cs="Calibri"/>
        </w:rPr>
        <w:t xml:space="preserve">του </w:t>
      </w:r>
      <w:r w:rsidR="00656C68" w:rsidRPr="00656C68">
        <w:rPr>
          <w:rFonts w:cs="Calibri"/>
        </w:rPr>
        <w:t>Υπουργείο</w:t>
      </w:r>
      <w:r w:rsidR="00656C68">
        <w:rPr>
          <w:rFonts w:cs="Calibri"/>
        </w:rPr>
        <w:t>υ</w:t>
      </w:r>
      <w:r w:rsidR="00656C68" w:rsidRPr="00656C68">
        <w:rPr>
          <w:rFonts w:cs="Calibri"/>
        </w:rPr>
        <w:t xml:space="preserve"> Οικονομικών, στο οποίο μπορούν να εγγράφονται φυσικά και νομικά πρόσωπα που κατέχουν εξειδικευμένη εμπειρία και γνώσεις της οικονομικής επιστήμης</w:t>
      </w:r>
      <w:r w:rsidR="00FE24F5">
        <w:rPr>
          <w:rFonts w:cs="Calibri"/>
        </w:rPr>
        <w:t xml:space="preserve">, </w:t>
      </w:r>
      <w:r w:rsidR="00565D53">
        <w:rPr>
          <w:rFonts w:cs="Calibri"/>
        </w:rPr>
        <w:t xml:space="preserve">συμπεριλαμβανομένων των </w:t>
      </w:r>
      <w:r w:rsidR="00965701">
        <w:rPr>
          <w:rFonts w:cs="Calibri"/>
        </w:rPr>
        <w:t>οικονομολόγων</w:t>
      </w:r>
      <w:r w:rsidR="00F356EB">
        <w:rPr>
          <w:rFonts w:cs="Calibri"/>
        </w:rPr>
        <w:t xml:space="preserve">, </w:t>
      </w:r>
      <w:r w:rsidR="00F356EB" w:rsidRPr="00F356EB">
        <w:rPr>
          <w:rFonts w:cs="Calibri"/>
        </w:rPr>
        <w:t>λογιστών - φοροτεχνικών Α΄ τάξης</w:t>
      </w:r>
      <w:r w:rsidR="00965701">
        <w:rPr>
          <w:rFonts w:cs="Calibri"/>
        </w:rPr>
        <w:t xml:space="preserve"> και </w:t>
      </w:r>
      <w:r w:rsidR="00F356EB" w:rsidRPr="00F356EB">
        <w:rPr>
          <w:rFonts w:cs="Calibri"/>
        </w:rPr>
        <w:t xml:space="preserve">ορκωτών </w:t>
      </w:r>
      <w:r w:rsidR="00FE24F5">
        <w:rPr>
          <w:rFonts w:cs="Calibri"/>
        </w:rPr>
        <w:t>ελεγκτ</w:t>
      </w:r>
      <w:r w:rsidR="00565D53">
        <w:rPr>
          <w:rFonts w:cs="Calibri"/>
        </w:rPr>
        <w:t>ών</w:t>
      </w:r>
      <w:r w:rsidR="00FE24F5">
        <w:rPr>
          <w:rFonts w:cs="Calibri"/>
        </w:rPr>
        <w:t xml:space="preserve">. </w:t>
      </w:r>
    </w:p>
    <w:p w:rsidR="00656C68" w:rsidRDefault="00656C68" w:rsidP="001275DD">
      <w:pPr>
        <w:spacing w:after="0" w:line="240" w:lineRule="auto"/>
        <w:jc w:val="both"/>
        <w:rPr>
          <w:rFonts w:cs="Calibri"/>
        </w:rPr>
      </w:pPr>
    </w:p>
    <w:p w:rsidR="00C33316" w:rsidRDefault="00FE24F5" w:rsidP="00FE24F5">
      <w:pPr>
        <w:spacing w:after="0" w:line="240" w:lineRule="auto"/>
        <w:jc w:val="both"/>
        <w:rPr>
          <w:rFonts w:cs="Calibri"/>
        </w:rPr>
      </w:pPr>
      <w:proofErr w:type="spellStart"/>
      <w:r w:rsidRPr="00FE24F5">
        <w:rPr>
          <w:rFonts w:cs="Calibri"/>
        </w:rPr>
        <w:t>Η πλ</w:t>
      </w:r>
      <w:proofErr w:type="spellEnd"/>
      <w:r w:rsidRPr="00FE24F5">
        <w:rPr>
          <w:rFonts w:cs="Calibri"/>
        </w:rPr>
        <w:t xml:space="preserve">ατφόρμα του Μητρώου Εμπειρογνωμόνων Αναδιάρθρωσης Οφειλών σχεδιάστηκε από την Ειδική Γραμματεία Διαχείρισης Ιδιωτικού Χρέους (ΕΓΔΙΧ) σε συνεργασία με τη Γενική Γραμματεία Πληροφοριακών Συστημάτων Δημόσιας Διοίκησης (ΓΓΠΣΔΔ), από την οποία υποστηρίζεται διαρκώς και φιλοξενείται στις υποδομές της. Είναι διασυνδεδεμένη με τις αντίστοιχες πλατφόρμες της Επιτροπής Λογιστικής Τυποποίησης και Ελέγχων (Ε.Λ.Τ.Ε.) και του Οικονομικού Επιμελητηρίου Ελλάδος (Ο.Ε.Ε), </w:t>
      </w:r>
      <w:r w:rsidR="00C33316">
        <w:rPr>
          <w:rFonts w:cs="Calibri"/>
        </w:rPr>
        <w:t xml:space="preserve">έτσι </w:t>
      </w:r>
      <w:r w:rsidRPr="00FE24F5">
        <w:rPr>
          <w:rFonts w:cs="Calibri"/>
        </w:rPr>
        <w:t xml:space="preserve">ώστε να γίνεται άμεσα η διασταύρωση των στοιχείων και οι υποψήφιοι να μην χρειάζεται να προσκομίσουν πρόσθετα δικαιολογητικά. </w:t>
      </w:r>
    </w:p>
    <w:p w:rsidR="00C33316" w:rsidRDefault="00C33316" w:rsidP="00FE24F5">
      <w:pPr>
        <w:spacing w:after="0" w:line="240" w:lineRule="auto"/>
        <w:jc w:val="both"/>
        <w:rPr>
          <w:rFonts w:cs="Calibri"/>
        </w:rPr>
      </w:pPr>
    </w:p>
    <w:p w:rsidR="00FE24F5" w:rsidRPr="00FE24F5" w:rsidRDefault="00FE24F5" w:rsidP="00FE24F5">
      <w:pPr>
        <w:spacing w:after="0" w:line="240" w:lineRule="auto"/>
        <w:jc w:val="both"/>
        <w:rPr>
          <w:rFonts w:cs="Calibri"/>
        </w:rPr>
      </w:pPr>
      <w:r w:rsidRPr="00FE24F5">
        <w:rPr>
          <w:rFonts w:cs="Calibri"/>
        </w:rPr>
        <w:t xml:space="preserve">Η πλατφόρμα είναι </w:t>
      </w:r>
      <w:proofErr w:type="spellStart"/>
      <w:r w:rsidRPr="00FE24F5">
        <w:rPr>
          <w:rFonts w:cs="Calibri"/>
        </w:rPr>
        <w:t>προσβάσιμη</w:t>
      </w:r>
      <w:proofErr w:type="spellEnd"/>
      <w:r w:rsidRPr="00FE24F5">
        <w:rPr>
          <w:rFonts w:cs="Calibri"/>
        </w:rPr>
        <w:t xml:space="preserve">, μέσω της ιστοσελίδας του </w:t>
      </w:r>
      <w:r w:rsidRPr="00FE24F5">
        <w:rPr>
          <w:rFonts w:cs="Calibri"/>
          <w:lang w:val="en-GB"/>
        </w:rPr>
        <w:t>gov</w:t>
      </w:r>
      <w:r w:rsidRPr="00FE24F5">
        <w:rPr>
          <w:rFonts w:cs="Calibri"/>
        </w:rPr>
        <w:t>.</w:t>
      </w:r>
      <w:r w:rsidRPr="00FE24F5">
        <w:rPr>
          <w:rFonts w:cs="Calibri"/>
          <w:lang w:val="en-GB"/>
        </w:rPr>
        <w:t>gr</w:t>
      </w:r>
      <w:r w:rsidRPr="00FE24F5">
        <w:rPr>
          <w:rFonts w:cs="Calibri"/>
        </w:rPr>
        <w:t xml:space="preserve">: </w:t>
      </w:r>
    </w:p>
    <w:p w:rsidR="00571166" w:rsidRDefault="00571166" w:rsidP="00FE24F5">
      <w:pPr>
        <w:spacing w:after="0" w:line="240" w:lineRule="auto"/>
        <w:jc w:val="both"/>
        <w:rPr>
          <w:rFonts w:cs="Calibri"/>
        </w:rPr>
      </w:pPr>
      <w:r w:rsidRPr="00571166">
        <w:rPr>
          <w:rStyle w:val="-"/>
        </w:rPr>
        <w:t>ofeiles.gov.gr</w:t>
      </w:r>
      <w:r w:rsidRPr="00571166">
        <w:rPr>
          <w:rFonts w:cs="Calibri"/>
        </w:rPr>
        <w:t xml:space="preserve"> &gt; </w:t>
      </w:r>
      <w:hyperlink r:id="rId8" w:history="1">
        <w:r w:rsidRPr="002D4D5C">
          <w:rPr>
            <w:rStyle w:val="-"/>
            <w:rFonts w:cs="Calibri"/>
          </w:rPr>
          <w:t>Μητρώο Εμπειρογνωμόνων ΕΓΔΙΧ</w:t>
        </w:r>
      </w:hyperlink>
    </w:p>
    <w:p w:rsidR="00FE24F5" w:rsidRPr="00FE24F5" w:rsidRDefault="00571166" w:rsidP="00FE24F5">
      <w:pPr>
        <w:spacing w:after="0" w:line="240" w:lineRule="auto"/>
        <w:jc w:val="both"/>
        <w:rPr>
          <w:rStyle w:val="-"/>
        </w:rPr>
      </w:pPr>
      <w:r>
        <w:rPr>
          <w:rFonts w:cs="Calibri"/>
        </w:rPr>
        <w:t xml:space="preserve">ή </w:t>
      </w:r>
      <w:r w:rsidR="00FE24F5" w:rsidRPr="00FE24F5">
        <w:rPr>
          <w:rStyle w:val="-"/>
        </w:rPr>
        <w:t>https://www.gov.gr/ipiresies/periousia-kaiphorologia/</w:t>
      </w:r>
    </w:p>
    <w:p w:rsidR="00FE24F5" w:rsidRPr="009B077F" w:rsidRDefault="00FE24F5" w:rsidP="00FE24F5">
      <w:pPr>
        <w:spacing w:after="0" w:line="240" w:lineRule="auto"/>
        <w:jc w:val="both"/>
        <w:rPr>
          <w:rStyle w:val="-"/>
          <w:lang w:val="en-US"/>
        </w:rPr>
      </w:pPr>
      <w:proofErr w:type="gramStart"/>
      <w:r w:rsidRPr="009B077F">
        <w:rPr>
          <w:rStyle w:val="-"/>
          <w:lang w:val="en-US"/>
        </w:rPr>
        <w:t>diakheirise-opheilon/metroo-empeirognomonon-eidikes-grammateiasdiakheirises</w:t>
      </w:r>
      <w:proofErr w:type="gramEnd"/>
      <w:r w:rsidRPr="009B077F">
        <w:rPr>
          <w:rStyle w:val="-"/>
          <w:lang w:val="en-US"/>
        </w:rPr>
        <w:t>-</w:t>
      </w:r>
    </w:p>
    <w:p w:rsidR="00FE24F5" w:rsidRPr="00FE24F5" w:rsidRDefault="00FE24F5" w:rsidP="00FE24F5">
      <w:pPr>
        <w:spacing w:after="0" w:line="240" w:lineRule="auto"/>
        <w:jc w:val="both"/>
        <w:rPr>
          <w:rStyle w:val="-"/>
        </w:rPr>
      </w:pPr>
      <w:proofErr w:type="spellStart"/>
      <w:r w:rsidRPr="00FE24F5">
        <w:rPr>
          <w:rStyle w:val="-"/>
        </w:rPr>
        <w:t>idiotikou</w:t>
      </w:r>
      <w:proofErr w:type="spellEnd"/>
      <w:r w:rsidRPr="00FE24F5">
        <w:rPr>
          <w:rStyle w:val="-"/>
        </w:rPr>
        <w:t>-</w:t>
      </w:r>
      <w:proofErr w:type="spellStart"/>
      <w:r w:rsidRPr="00FE24F5">
        <w:rPr>
          <w:rStyle w:val="-"/>
        </w:rPr>
        <w:t>khreous</w:t>
      </w:r>
      <w:proofErr w:type="spellEnd"/>
      <w:r w:rsidRPr="00FE24F5">
        <w:rPr>
          <w:rStyle w:val="-"/>
        </w:rPr>
        <w:t>-</w:t>
      </w:r>
      <w:proofErr w:type="spellStart"/>
      <w:r w:rsidRPr="00FE24F5">
        <w:rPr>
          <w:rStyle w:val="-"/>
        </w:rPr>
        <w:t>egdikh</w:t>
      </w:r>
      <w:proofErr w:type="spellEnd"/>
      <w:r w:rsidR="00C33316" w:rsidRPr="00571166">
        <w:rPr>
          <w:rStyle w:val="-"/>
        </w:rPr>
        <w:t xml:space="preserve"> </w:t>
      </w:r>
    </w:p>
    <w:p w:rsidR="002D4D5C" w:rsidRPr="009B077F" w:rsidRDefault="002D4D5C" w:rsidP="002D4D5C">
      <w:pPr>
        <w:spacing w:after="0" w:line="240" w:lineRule="auto"/>
        <w:jc w:val="both"/>
        <w:rPr>
          <w:rFonts w:cs="Calibri"/>
        </w:rPr>
      </w:pPr>
    </w:p>
    <w:p w:rsidR="0030667C" w:rsidRDefault="00571166" w:rsidP="00571166">
      <w:pPr>
        <w:spacing w:after="0" w:line="240" w:lineRule="auto"/>
        <w:jc w:val="both"/>
        <w:rPr>
          <w:rFonts w:cs="Calibri"/>
        </w:rPr>
      </w:pPr>
      <w:r w:rsidRPr="00571166">
        <w:rPr>
          <w:rFonts w:cs="Calibri"/>
        </w:rPr>
        <w:t>Οι ενδιαφερόμενοι που επιθυμούν να εγγραφθούν στο Μητρώο Εμπειρογνωμόνων Αναδιάρθρωσης Οφειλών, μπορούν, από τις 15/2/2021, να υποβάλουν αίτηση εκδήλωσης ενδιαφέροντος, σύμφωνα με τη σχετική πρόσκληση, στην ιστοσελίδα της Ειδικής Γραμματέας Διαχείρισης Ιδιωτικού Χρέους</w:t>
      </w:r>
      <w:r w:rsidR="0030667C">
        <w:rPr>
          <w:rFonts w:cs="Calibri"/>
        </w:rPr>
        <w:t>:</w:t>
      </w:r>
      <w:r w:rsidRPr="00571166">
        <w:rPr>
          <w:rFonts w:cs="Calibri"/>
        </w:rPr>
        <w:t xml:space="preserve"> </w:t>
      </w:r>
    </w:p>
    <w:p w:rsidR="0030667C" w:rsidRPr="0030667C" w:rsidRDefault="00D67CF8" w:rsidP="0030667C">
      <w:pPr>
        <w:spacing w:after="0" w:line="240" w:lineRule="auto"/>
        <w:jc w:val="both"/>
        <w:rPr>
          <w:rFonts w:cs="Calibri"/>
        </w:rPr>
      </w:pPr>
      <w:hyperlink r:id="rId9" w:history="1">
        <w:r w:rsidR="0030667C" w:rsidRPr="00571166">
          <w:rPr>
            <w:rStyle w:val="-"/>
            <w:rFonts w:cs="Calibri"/>
            <w:lang w:val="en-US"/>
          </w:rPr>
          <w:t>www</w:t>
        </w:r>
        <w:r w:rsidR="0030667C" w:rsidRPr="00571166">
          <w:rPr>
            <w:rStyle w:val="-"/>
            <w:rFonts w:cs="Calibri"/>
          </w:rPr>
          <w:t>.</w:t>
        </w:r>
        <w:proofErr w:type="spellStart"/>
        <w:r w:rsidR="0030667C" w:rsidRPr="00571166">
          <w:rPr>
            <w:rStyle w:val="-"/>
            <w:rFonts w:cs="Calibri"/>
            <w:lang w:val="en-US"/>
          </w:rPr>
          <w:t>keyd</w:t>
        </w:r>
        <w:proofErr w:type="spellEnd"/>
        <w:r w:rsidR="0030667C" w:rsidRPr="00571166">
          <w:rPr>
            <w:rStyle w:val="-"/>
            <w:rFonts w:cs="Calibri"/>
          </w:rPr>
          <w:t>.</w:t>
        </w:r>
        <w:proofErr w:type="spellStart"/>
        <w:r w:rsidR="0030667C" w:rsidRPr="00571166">
          <w:rPr>
            <w:rStyle w:val="-"/>
            <w:rFonts w:cs="Calibri"/>
            <w:lang w:val="en-US"/>
          </w:rPr>
          <w:t>gov</w:t>
        </w:r>
        <w:proofErr w:type="spellEnd"/>
        <w:r w:rsidR="0030667C" w:rsidRPr="00571166">
          <w:rPr>
            <w:rStyle w:val="-"/>
            <w:rFonts w:cs="Calibri"/>
          </w:rPr>
          <w:t>.</w:t>
        </w:r>
        <w:proofErr w:type="spellStart"/>
        <w:r w:rsidR="0030667C" w:rsidRPr="00571166">
          <w:rPr>
            <w:rStyle w:val="-"/>
            <w:rFonts w:cs="Calibri"/>
            <w:lang w:val="en-US"/>
          </w:rPr>
          <w:t>gr</w:t>
        </w:r>
        <w:proofErr w:type="spellEnd"/>
      </w:hyperlink>
      <w:r w:rsidR="0030667C" w:rsidRPr="0030667C">
        <w:rPr>
          <w:rFonts w:cs="Calibri"/>
        </w:rPr>
        <w:t xml:space="preserve"> </w:t>
      </w:r>
      <w:r w:rsidR="0030667C">
        <w:rPr>
          <w:rFonts w:cs="Calibri"/>
        </w:rPr>
        <w:t xml:space="preserve">-&gt; </w:t>
      </w:r>
      <w:r w:rsidR="0030667C" w:rsidRPr="0030667C">
        <w:rPr>
          <w:rFonts w:cs="Calibri"/>
        </w:rPr>
        <w:t>Ρύθμιση οφειλών και παροχή δεύτερης ευκαιρίας</w:t>
      </w:r>
    </w:p>
    <w:p w:rsidR="0030667C" w:rsidRDefault="0030667C" w:rsidP="00571166">
      <w:pPr>
        <w:spacing w:after="0" w:line="240" w:lineRule="auto"/>
        <w:jc w:val="both"/>
        <w:rPr>
          <w:rFonts w:cs="Calibri"/>
        </w:rPr>
      </w:pPr>
      <w:r>
        <w:rPr>
          <w:rFonts w:cs="Calibri"/>
        </w:rPr>
        <w:t xml:space="preserve">ή </w:t>
      </w:r>
      <w:hyperlink r:id="rId10" w:history="1">
        <w:r w:rsidRPr="001B26E8">
          <w:rPr>
            <w:rStyle w:val="-"/>
            <w:rFonts w:cs="Calibri"/>
          </w:rPr>
          <w:t>http://www.keyd.gov.gr/ryumish_ofeilvn/</w:t>
        </w:r>
      </w:hyperlink>
      <w:r>
        <w:rPr>
          <w:rFonts w:cs="Calibri"/>
        </w:rPr>
        <w:t xml:space="preserve"> </w:t>
      </w:r>
    </w:p>
    <w:p w:rsidR="0030667C" w:rsidRDefault="0030667C" w:rsidP="00571166">
      <w:pPr>
        <w:spacing w:after="0" w:line="240" w:lineRule="auto"/>
        <w:jc w:val="both"/>
        <w:rPr>
          <w:rFonts w:cs="Calibri"/>
        </w:rPr>
      </w:pPr>
    </w:p>
    <w:p w:rsidR="00BA6474" w:rsidRDefault="00571166" w:rsidP="001275DD">
      <w:pPr>
        <w:spacing w:after="0" w:line="240" w:lineRule="auto"/>
        <w:jc w:val="both"/>
        <w:rPr>
          <w:rFonts w:cs="Calibri"/>
        </w:rPr>
      </w:pPr>
      <w:r w:rsidRPr="00571166">
        <w:rPr>
          <w:rFonts w:cs="Calibri"/>
        </w:rPr>
        <w:t xml:space="preserve">Τα μέλη του </w:t>
      </w:r>
      <w:r w:rsidR="00BA6474">
        <w:rPr>
          <w:rFonts w:cs="Calibri"/>
        </w:rPr>
        <w:t xml:space="preserve">εν λόγω </w:t>
      </w:r>
      <w:r w:rsidRPr="00571166">
        <w:rPr>
          <w:rFonts w:cs="Calibri"/>
        </w:rPr>
        <w:t xml:space="preserve">Μητρώου </w:t>
      </w:r>
      <w:r w:rsidR="00BA6474">
        <w:rPr>
          <w:rFonts w:cs="Calibri"/>
        </w:rPr>
        <w:t xml:space="preserve">θα </w:t>
      </w:r>
      <w:r w:rsidRPr="00571166">
        <w:rPr>
          <w:rFonts w:cs="Calibri"/>
        </w:rPr>
        <w:t>επιλέγονται από επιχειρήσεις που επιθυμούν να ρυθμίσουν τις οφειλές τους, είτε μέσω της διαδικασίας της εξυγίανσης</w:t>
      </w:r>
      <w:r w:rsidR="00BA6474">
        <w:rPr>
          <w:rFonts w:cs="Calibri"/>
        </w:rPr>
        <w:t>,</w:t>
      </w:r>
      <w:r w:rsidRPr="00571166">
        <w:rPr>
          <w:rFonts w:cs="Calibri"/>
        </w:rPr>
        <w:t xml:space="preserve"> είτε μέσω του εξωδικαστικού μηχανισμού</w:t>
      </w:r>
      <w:r w:rsidR="00BA6474">
        <w:rPr>
          <w:rFonts w:cs="Calibri"/>
        </w:rPr>
        <w:t xml:space="preserve">, κατ’ εφαρμογή του </w:t>
      </w:r>
      <w:r w:rsidR="004F0DAF">
        <w:rPr>
          <w:rFonts w:cs="Calibri"/>
        </w:rPr>
        <w:t xml:space="preserve">νέου Νόμου </w:t>
      </w:r>
      <w:r w:rsidR="004F0DAF" w:rsidRPr="004F0DAF">
        <w:rPr>
          <w:rFonts w:cs="Calibri"/>
        </w:rPr>
        <w:t>4738/2020</w:t>
      </w:r>
      <w:r w:rsidR="00F544AC">
        <w:rPr>
          <w:rFonts w:cs="Calibri"/>
        </w:rPr>
        <w:t xml:space="preserve"> για τη </w:t>
      </w:r>
      <w:r w:rsidR="00F544AC" w:rsidRPr="00F544AC">
        <w:rPr>
          <w:rFonts w:cs="Calibri"/>
        </w:rPr>
        <w:t>ρύθμιση οφειλών και παροχή 2</w:t>
      </w:r>
      <w:r w:rsidR="00F544AC" w:rsidRPr="00F544AC">
        <w:rPr>
          <w:rFonts w:cs="Calibri"/>
          <w:vertAlign w:val="superscript"/>
        </w:rPr>
        <w:t>ης</w:t>
      </w:r>
      <w:r w:rsidR="00F544AC" w:rsidRPr="00F544AC">
        <w:rPr>
          <w:rFonts w:cs="Calibri"/>
        </w:rPr>
        <w:t xml:space="preserve"> ευκαιρίας</w:t>
      </w:r>
      <w:r w:rsidR="001275DD">
        <w:rPr>
          <w:rFonts w:cs="Calibri"/>
        </w:rPr>
        <w:t>.</w:t>
      </w:r>
    </w:p>
    <w:p w:rsidR="00BA6474" w:rsidRDefault="00BA6474" w:rsidP="001275DD">
      <w:pPr>
        <w:spacing w:after="0" w:line="240" w:lineRule="auto"/>
        <w:jc w:val="both"/>
        <w:rPr>
          <w:rFonts w:cs="Calibri"/>
        </w:rPr>
      </w:pPr>
    </w:p>
    <w:p w:rsidR="00CE4739" w:rsidRDefault="00855AF4" w:rsidP="00D16E88">
      <w:pPr>
        <w:spacing w:after="0" w:line="240" w:lineRule="auto"/>
        <w:jc w:val="both"/>
        <w:rPr>
          <w:rFonts w:cs="Calibri"/>
        </w:rPr>
      </w:pPr>
      <w:r>
        <w:rPr>
          <w:rFonts w:cs="Calibri"/>
        </w:rPr>
        <w:t>Η</w:t>
      </w:r>
      <w:r w:rsidR="004E349C">
        <w:rPr>
          <w:rFonts w:cs="Calibri"/>
        </w:rPr>
        <w:t xml:space="preserve"> </w:t>
      </w:r>
      <w:r w:rsidR="00054A58">
        <w:rPr>
          <w:rFonts w:cs="Calibri"/>
        </w:rPr>
        <w:t>διαδικασία</w:t>
      </w:r>
      <w:r w:rsidR="004E349C">
        <w:rPr>
          <w:rFonts w:cs="Calibri"/>
        </w:rPr>
        <w:t xml:space="preserve"> της </w:t>
      </w:r>
      <w:r w:rsidR="00F5279E">
        <w:rPr>
          <w:rFonts w:cs="Calibri"/>
        </w:rPr>
        <w:t>ε</w:t>
      </w:r>
      <w:r w:rsidR="004E349C">
        <w:rPr>
          <w:rFonts w:cs="Calibri"/>
        </w:rPr>
        <w:t>ξυγίανσης</w:t>
      </w:r>
      <w:r w:rsidR="00054A58">
        <w:rPr>
          <w:rFonts w:cs="Calibri"/>
        </w:rPr>
        <w:t xml:space="preserve">, κατ’ εφαρμογή της </w:t>
      </w:r>
      <w:r w:rsidR="00F5279E">
        <w:rPr>
          <w:rFonts w:cs="Calibri"/>
        </w:rPr>
        <w:t xml:space="preserve">Ευρωπαϊκής </w:t>
      </w:r>
      <w:r w:rsidR="00054A58">
        <w:rPr>
          <w:rFonts w:cs="Calibri"/>
        </w:rPr>
        <w:t xml:space="preserve">Οδηγίας 1023/2019, </w:t>
      </w:r>
      <w:r>
        <w:rPr>
          <w:rFonts w:cs="Calibri"/>
        </w:rPr>
        <w:t xml:space="preserve">είναι ένα καινοτόμο εργαλείο διαχείρισης οφειλών στο οποίο </w:t>
      </w:r>
      <w:r w:rsidR="00054A58">
        <w:rPr>
          <w:rFonts w:cs="Calibri"/>
        </w:rPr>
        <w:t>οι επιχειρήσεις μπορούν να προσφύγουν</w:t>
      </w:r>
      <w:r w:rsidR="00F5279E">
        <w:rPr>
          <w:rFonts w:cs="Calibri"/>
        </w:rPr>
        <w:t>, έτσι</w:t>
      </w:r>
      <w:r w:rsidR="00054A58">
        <w:rPr>
          <w:rFonts w:cs="Calibri"/>
        </w:rPr>
        <w:t xml:space="preserve"> </w:t>
      </w:r>
      <w:r w:rsidR="007E4406">
        <w:rPr>
          <w:rFonts w:cs="Calibri"/>
        </w:rPr>
        <w:t>ώστε</w:t>
      </w:r>
      <w:r w:rsidR="00054A58">
        <w:rPr>
          <w:rFonts w:cs="Calibri"/>
        </w:rPr>
        <w:t xml:space="preserve"> να αποφύγουν την πτώχευση. </w:t>
      </w:r>
      <w:r>
        <w:rPr>
          <w:rFonts w:cs="Calibri"/>
        </w:rPr>
        <w:t>Οι επιχειρήσεις έχουν τη δυνατότητα</w:t>
      </w:r>
      <w:r w:rsidR="003F6115">
        <w:rPr>
          <w:rFonts w:cs="Calibri"/>
        </w:rPr>
        <w:t>, από 1 Μαρτίου 2021,</w:t>
      </w:r>
      <w:r>
        <w:rPr>
          <w:rFonts w:cs="Calibri"/>
        </w:rPr>
        <w:t xml:space="preserve"> να ρυθμίσουν τις οφειλές </w:t>
      </w:r>
      <w:r w:rsidR="00822FBB">
        <w:rPr>
          <w:rFonts w:cs="Calibri"/>
        </w:rPr>
        <w:t xml:space="preserve">τους, μέσω δικαστικής επικύρωσης </w:t>
      </w:r>
      <w:r w:rsidR="00C57826">
        <w:rPr>
          <w:rFonts w:cs="Calibri"/>
        </w:rPr>
        <w:t>συνεχίζοντας έτσι</w:t>
      </w:r>
      <w:r>
        <w:rPr>
          <w:rFonts w:cs="Calibri"/>
        </w:rPr>
        <w:t xml:space="preserve"> τη δραστηριότητά τους. </w:t>
      </w:r>
      <w:r w:rsidR="002255F0">
        <w:rPr>
          <w:rFonts w:cs="Calibri"/>
        </w:rPr>
        <w:t xml:space="preserve">Η σύνταξη ειδικής </w:t>
      </w:r>
      <w:proofErr w:type="spellStart"/>
      <w:r w:rsidR="002255F0">
        <w:rPr>
          <w:rFonts w:cs="Calibri"/>
        </w:rPr>
        <w:t>οικονομο</w:t>
      </w:r>
      <w:proofErr w:type="spellEnd"/>
      <w:r w:rsidR="002255F0">
        <w:rPr>
          <w:rFonts w:cs="Calibri"/>
        </w:rPr>
        <w:t xml:space="preserve">-τεχνικής μελέτης, η οποία τεκμηριώνει τη βιωσιμότητα της επιχείρησης, είναι υποχρεωτική στο στάδιο της εξυγίανσης. </w:t>
      </w:r>
      <w:r w:rsidR="00AA0B5F">
        <w:rPr>
          <w:rFonts w:cs="Calibri"/>
        </w:rPr>
        <w:t>Η εν λόγω μελέτη σ</w:t>
      </w:r>
      <w:r w:rsidR="002255F0">
        <w:rPr>
          <w:rFonts w:cs="Calibri"/>
        </w:rPr>
        <w:t>υντάσσεται αποκλειστικά και μόνο από εμπειρογνώμονες</w:t>
      </w:r>
      <w:r w:rsidR="00AA0B5F">
        <w:rPr>
          <w:rFonts w:cs="Calibri"/>
        </w:rPr>
        <w:t>,</w:t>
      </w:r>
      <w:r w:rsidR="002255F0">
        <w:rPr>
          <w:rFonts w:cs="Calibri"/>
        </w:rPr>
        <w:t xml:space="preserve"> που </w:t>
      </w:r>
      <w:r w:rsidR="008E41EE">
        <w:rPr>
          <w:rFonts w:cs="Calibri"/>
        </w:rPr>
        <w:t>είναι</w:t>
      </w:r>
      <w:r w:rsidR="002255F0">
        <w:rPr>
          <w:rFonts w:cs="Calibri"/>
        </w:rPr>
        <w:t xml:space="preserve"> </w:t>
      </w:r>
      <w:r w:rsidR="008E41EE">
        <w:rPr>
          <w:rFonts w:cs="Calibri"/>
        </w:rPr>
        <w:t xml:space="preserve">μέλη </w:t>
      </w:r>
      <w:r w:rsidR="002255F0">
        <w:rPr>
          <w:rFonts w:cs="Calibri"/>
        </w:rPr>
        <w:t>το</w:t>
      </w:r>
      <w:r w:rsidR="008E41EE">
        <w:rPr>
          <w:rFonts w:cs="Calibri"/>
        </w:rPr>
        <w:t>υ</w:t>
      </w:r>
      <w:r w:rsidR="002255F0">
        <w:rPr>
          <w:rFonts w:cs="Calibri"/>
        </w:rPr>
        <w:t xml:space="preserve"> ανωτέρω Μητρώο</w:t>
      </w:r>
      <w:r w:rsidR="008E41EE">
        <w:rPr>
          <w:rFonts w:cs="Calibri"/>
        </w:rPr>
        <w:t>υ</w:t>
      </w:r>
      <w:r w:rsidR="002255F0">
        <w:rPr>
          <w:rFonts w:cs="Calibri"/>
        </w:rPr>
        <w:t xml:space="preserve"> και</w:t>
      </w:r>
      <w:r w:rsidR="007E4406">
        <w:rPr>
          <w:rFonts w:cs="Calibri"/>
        </w:rPr>
        <w:t xml:space="preserve"> </w:t>
      </w:r>
      <w:r w:rsidR="00054A58">
        <w:rPr>
          <w:rFonts w:cs="Calibri"/>
        </w:rPr>
        <w:t xml:space="preserve">συνοδεύει </w:t>
      </w:r>
      <w:r w:rsidR="00CC3F6F">
        <w:rPr>
          <w:rFonts w:cs="Calibri"/>
        </w:rPr>
        <w:t xml:space="preserve">υποχρεωτικά </w:t>
      </w:r>
      <w:r w:rsidR="00054A58">
        <w:rPr>
          <w:rFonts w:cs="Calibri"/>
        </w:rPr>
        <w:t xml:space="preserve">την αίτηση </w:t>
      </w:r>
      <w:r w:rsidR="00822FBB">
        <w:rPr>
          <w:rFonts w:cs="Calibri"/>
        </w:rPr>
        <w:t xml:space="preserve">εξυγίανσης </w:t>
      </w:r>
      <w:r w:rsidR="00054A58">
        <w:rPr>
          <w:rFonts w:cs="Calibri"/>
        </w:rPr>
        <w:t>της επιχείρησης προς το δικαστήριο</w:t>
      </w:r>
      <w:r w:rsidR="007E4406">
        <w:rPr>
          <w:rFonts w:cs="Calibri"/>
        </w:rPr>
        <w:t xml:space="preserve">. Με την υποβολή της αίτησης στο δικαστήριο παρέχεται αναστολή κατασχέσεων και πλειστηριασμών από </w:t>
      </w:r>
      <w:r w:rsidR="00CC3F6F">
        <w:rPr>
          <w:rFonts w:cs="Calibri"/>
        </w:rPr>
        <w:t xml:space="preserve">όλους </w:t>
      </w:r>
      <w:r w:rsidR="007E4406">
        <w:rPr>
          <w:rFonts w:cs="Calibri"/>
        </w:rPr>
        <w:t>τους πιστωτές.</w:t>
      </w:r>
      <w:r w:rsidR="004E349C">
        <w:rPr>
          <w:rFonts w:cs="Calibri"/>
        </w:rPr>
        <w:t xml:space="preserve"> </w:t>
      </w:r>
    </w:p>
    <w:p w:rsidR="00C57826" w:rsidRDefault="00C57826" w:rsidP="00C57826">
      <w:pPr>
        <w:spacing w:after="0" w:line="240" w:lineRule="auto"/>
        <w:jc w:val="both"/>
        <w:rPr>
          <w:rFonts w:cs="Calibri"/>
        </w:rPr>
      </w:pPr>
    </w:p>
    <w:p w:rsidR="00C57826" w:rsidRDefault="00C57826" w:rsidP="00C57826">
      <w:pPr>
        <w:spacing w:after="0" w:line="240" w:lineRule="auto"/>
        <w:jc w:val="both"/>
        <w:rPr>
          <w:rFonts w:cs="Calibri"/>
        </w:rPr>
      </w:pPr>
      <w:r>
        <w:rPr>
          <w:rFonts w:cs="Calibri"/>
        </w:rPr>
        <w:t xml:space="preserve">Οι εργασίες που υποχρεούται να εκπονεί ο εμπειρογνώμονας (π.χ. διερευνά </w:t>
      </w:r>
      <w:r w:rsidRPr="003625E8">
        <w:rPr>
          <w:rFonts w:cs="Calibri"/>
        </w:rPr>
        <w:t xml:space="preserve">εναλλακτικές λύσεις ρύθμισης των οφειλών </w:t>
      </w:r>
      <w:r>
        <w:rPr>
          <w:rFonts w:cs="Calibri"/>
        </w:rPr>
        <w:t>της επιχείρησης, διενέργεια ελέγχων κλπ), καθώς και το περιεχόμενο – προδιαγραφές της μελέτης που εκπονεί, θα καθοριστούν αναλυτικά σε ειδική Υπουργική Απόφαση που θα εκδοθεί για το σκοπό αυτό, εντός Φεβρουαρίου 2021.</w:t>
      </w:r>
    </w:p>
    <w:p w:rsidR="00CE4739" w:rsidRDefault="00CE4739" w:rsidP="00D16E88">
      <w:pPr>
        <w:spacing w:after="0" w:line="240" w:lineRule="auto"/>
        <w:jc w:val="both"/>
        <w:rPr>
          <w:rFonts w:cs="Calibri"/>
        </w:rPr>
      </w:pPr>
    </w:p>
    <w:p w:rsidR="00AA0B5F" w:rsidRPr="00AA0B5F" w:rsidRDefault="00AA0B5F" w:rsidP="00AA0B5F">
      <w:pPr>
        <w:spacing w:after="0" w:line="240" w:lineRule="auto"/>
        <w:jc w:val="both"/>
        <w:rPr>
          <w:rFonts w:cs="Calibri"/>
        </w:rPr>
      </w:pPr>
      <w:r w:rsidRPr="00AA0B5F">
        <w:rPr>
          <w:rFonts w:cs="Calibri"/>
        </w:rPr>
        <w:lastRenderedPageBreak/>
        <w:t xml:space="preserve">Το σχετικό θεσμικό πλαίσιο αποτελεί η Κοινή Υπουργική Απόφαση (ΚΥΑ) για τη δημιουργία Μητρώου </w:t>
      </w:r>
      <w:bookmarkStart w:id="0" w:name="_Hlk63863264"/>
      <w:r w:rsidRPr="00AA0B5F">
        <w:rPr>
          <w:rFonts w:cs="Calibri"/>
        </w:rPr>
        <w:t xml:space="preserve">Εμπειρογνωμόνων Αναδιάρθρωσης Οφειλών </w:t>
      </w:r>
      <w:bookmarkEnd w:id="0"/>
      <w:r w:rsidRPr="00AA0B5F">
        <w:rPr>
          <w:rFonts w:cs="Calibri"/>
        </w:rPr>
        <w:t xml:space="preserve">στο Υπουργείο Οικονομικών. Με την ΚΥΑ ρυθμίζονται ειδικά θέματα, όπως ο τρόπος εγγραφής στο μητρώο, η διαδικασία επιλογής και ο έλεγχος των μελών, καθώς και η αμοιβή αυτών. </w:t>
      </w:r>
      <w:r w:rsidR="004F3036">
        <w:rPr>
          <w:rFonts w:cs="Calibri"/>
        </w:rPr>
        <w:t xml:space="preserve">Δείτε περισσότερα: </w:t>
      </w:r>
      <w:hyperlink r:id="rId11" w:history="1">
        <w:r w:rsidR="004F3036" w:rsidRPr="001B26E8">
          <w:rPr>
            <w:rStyle w:val="-"/>
            <w:rFonts w:cs="Calibri"/>
          </w:rPr>
          <w:t>http://www.keyd.gov.gr/wp-content/uploads/2021/02/KYA_%CE%9C%CE%97%CE%A4%CE%A1%CE%A9%CE%9F-%CE%95%CE%9C%CE%A0%CE%95%CE%99%CE%A1%CE%9F%CE%93%CE%9D%CE%A9%CE%9C%CE%9F%CE%9D%CE%A9%CE%9D_10_22021.pdf</w:t>
        </w:r>
      </w:hyperlink>
      <w:r w:rsidR="004F3036">
        <w:rPr>
          <w:rFonts w:cs="Calibri"/>
        </w:rPr>
        <w:t xml:space="preserve"> </w:t>
      </w:r>
    </w:p>
    <w:p w:rsidR="00AA0B5F" w:rsidRDefault="00AA0B5F" w:rsidP="00D16E88">
      <w:pPr>
        <w:spacing w:after="0" w:line="240" w:lineRule="auto"/>
        <w:jc w:val="both"/>
        <w:rPr>
          <w:rFonts w:cs="Calibri"/>
        </w:rPr>
      </w:pPr>
    </w:p>
    <w:p w:rsidR="00855AF4" w:rsidRDefault="00855AF4" w:rsidP="00887624">
      <w:pPr>
        <w:spacing w:after="0" w:line="240" w:lineRule="auto"/>
        <w:jc w:val="both"/>
        <w:rPr>
          <w:rFonts w:cs="Calibri"/>
        </w:rPr>
      </w:pPr>
    </w:p>
    <w:sectPr w:rsidR="00855AF4" w:rsidSect="003A0686">
      <w:footerReference w:type="default" r:id="rId12"/>
      <w:pgSz w:w="11906" w:h="16838"/>
      <w:pgMar w:top="1134"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6D" w:rsidRDefault="00FE2C6D" w:rsidP="0094113D">
      <w:pPr>
        <w:spacing w:after="0" w:line="240" w:lineRule="auto"/>
      </w:pPr>
      <w:r>
        <w:separator/>
      </w:r>
    </w:p>
  </w:endnote>
  <w:endnote w:type="continuationSeparator" w:id="0">
    <w:p w:rsidR="00FE2C6D" w:rsidRDefault="00FE2C6D" w:rsidP="00941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913313"/>
      <w:docPartObj>
        <w:docPartGallery w:val="Page Numbers (Bottom of Page)"/>
        <w:docPartUnique/>
      </w:docPartObj>
    </w:sdtPr>
    <w:sdtContent>
      <w:p w:rsidR="008E41EE" w:rsidRDefault="00D67CF8">
        <w:pPr>
          <w:pStyle w:val="a8"/>
          <w:jc w:val="center"/>
        </w:pPr>
        <w:r>
          <w:fldChar w:fldCharType="begin"/>
        </w:r>
        <w:r w:rsidR="00AB41A7">
          <w:instrText xml:space="preserve"> PAGE   \* MERGEFORMAT </w:instrText>
        </w:r>
        <w:r>
          <w:fldChar w:fldCharType="separate"/>
        </w:r>
        <w:r w:rsidR="00F356EB">
          <w:rPr>
            <w:noProof/>
          </w:rPr>
          <w:t>1</w:t>
        </w:r>
        <w:r>
          <w:rPr>
            <w:noProof/>
          </w:rPr>
          <w:fldChar w:fldCharType="end"/>
        </w:r>
      </w:p>
    </w:sdtContent>
  </w:sdt>
  <w:p w:rsidR="008E41EE" w:rsidRDefault="008E41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6D" w:rsidRDefault="00FE2C6D" w:rsidP="0094113D">
      <w:pPr>
        <w:spacing w:after="0" w:line="240" w:lineRule="auto"/>
      </w:pPr>
      <w:r>
        <w:separator/>
      </w:r>
    </w:p>
  </w:footnote>
  <w:footnote w:type="continuationSeparator" w:id="0">
    <w:p w:rsidR="00FE2C6D" w:rsidRDefault="00FE2C6D" w:rsidP="00941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496184D"/>
    <w:multiLevelType w:val="hybridMultilevel"/>
    <w:tmpl w:val="06D0BBD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131F4AEB"/>
    <w:multiLevelType w:val="hybridMultilevel"/>
    <w:tmpl w:val="A47245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7D779A1"/>
    <w:multiLevelType w:val="hybridMultilevel"/>
    <w:tmpl w:val="076C2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9440573"/>
    <w:multiLevelType w:val="multilevel"/>
    <w:tmpl w:val="537E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06924"/>
    <w:multiLevelType w:val="hybridMultilevel"/>
    <w:tmpl w:val="AB3C8FAC"/>
    <w:lvl w:ilvl="0" w:tplc="04080005">
      <w:start w:val="1"/>
      <w:numFmt w:val="bullet"/>
      <w:lvlText w:val=""/>
      <w:lvlJc w:val="left"/>
      <w:pPr>
        <w:tabs>
          <w:tab w:val="num" w:pos="720"/>
        </w:tabs>
        <w:ind w:left="720" w:hanging="360"/>
      </w:pPr>
      <w:rPr>
        <w:rFonts w:ascii="Wingdings" w:hAnsi="Wingdings" w:hint="default"/>
      </w:rPr>
    </w:lvl>
    <w:lvl w:ilvl="1" w:tplc="A17475A4" w:tentative="1">
      <w:start w:val="1"/>
      <w:numFmt w:val="bullet"/>
      <w:lvlText w:val="•"/>
      <w:lvlJc w:val="left"/>
      <w:pPr>
        <w:tabs>
          <w:tab w:val="num" w:pos="1440"/>
        </w:tabs>
        <w:ind w:left="1440" w:hanging="360"/>
      </w:pPr>
      <w:rPr>
        <w:rFonts w:ascii="Arial" w:hAnsi="Arial" w:hint="default"/>
      </w:rPr>
    </w:lvl>
    <w:lvl w:ilvl="2" w:tplc="6EEAA5F0" w:tentative="1">
      <w:start w:val="1"/>
      <w:numFmt w:val="bullet"/>
      <w:lvlText w:val="•"/>
      <w:lvlJc w:val="left"/>
      <w:pPr>
        <w:tabs>
          <w:tab w:val="num" w:pos="2160"/>
        </w:tabs>
        <w:ind w:left="2160" w:hanging="360"/>
      </w:pPr>
      <w:rPr>
        <w:rFonts w:ascii="Arial" w:hAnsi="Arial" w:hint="default"/>
      </w:rPr>
    </w:lvl>
    <w:lvl w:ilvl="3" w:tplc="5E9AC72E" w:tentative="1">
      <w:start w:val="1"/>
      <w:numFmt w:val="bullet"/>
      <w:lvlText w:val="•"/>
      <w:lvlJc w:val="left"/>
      <w:pPr>
        <w:tabs>
          <w:tab w:val="num" w:pos="2880"/>
        </w:tabs>
        <w:ind w:left="2880" w:hanging="360"/>
      </w:pPr>
      <w:rPr>
        <w:rFonts w:ascii="Arial" w:hAnsi="Arial" w:hint="default"/>
      </w:rPr>
    </w:lvl>
    <w:lvl w:ilvl="4" w:tplc="ECC4D1E4" w:tentative="1">
      <w:start w:val="1"/>
      <w:numFmt w:val="bullet"/>
      <w:lvlText w:val="•"/>
      <w:lvlJc w:val="left"/>
      <w:pPr>
        <w:tabs>
          <w:tab w:val="num" w:pos="3600"/>
        </w:tabs>
        <w:ind w:left="3600" w:hanging="360"/>
      </w:pPr>
      <w:rPr>
        <w:rFonts w:ascii="Arial" w:hAnsi="Arial" w:hint="default"/>
      </w:rPr>
    </w:lvl>
    <w:lvl w:ilvl="5" w:tplc="A46430C0" w:tentative="1">
      <w:start w:val="1"/>
      <w:numFmt w:val="bullet"/>
      <w:lvlText w:val="•"/>
      <w:lvlJc w:val="left"/>
      <w:pPr>
        <w:tabs>
          <w:tab w:val="num" w:pos="4320"/>
        </w:tabs>
        <w:ind w:left="4320" w:hanging="360"/>
      </w:pPr>
      <w:rPr>
        <w:rFonts w:ascii="Arial" w:hAnsi="Arial" w:hint="default"/>
      </w:rPr>
    </w:lvl>
    <w:lvl w:ilvl="6" w:tplc="9C40CC1C" w:tentative="1">
      <w:start w:val="1"/>
      <w:numFmt w:val="bullet"/>
      <w:lvlText w:val="•"/>
      <w:lvlJc w:val="left"/>
      <w:pPr>
        <w:tabs>
          <w:tab w:val="num" w:pos="5040"/>
        </w:tabs>
        <w:ind w:left="5040" w:hanging="360"/>
      </w:pPr>
      <w:rPr>
        <w:rFonts w:ascii="Arial" w:hAnsi="Arial" w:hint="default"/>
      </w:rPr>
    </w:lvl>
    <w:lvl w:ilvl="7" w:tplc="CDEE9BBA" w:tentative="1">
      <w:start w:val="1"/>
      <w:numFmt w:val="bullet"/>
      <w:lvlText w:val="•"/>
      <w:lvlJc w:val="left"/>
      <w:pPr>
        <w:tabs>
          <w:tab w:val="num" w:pos="5760"/>
        </w:tabs>
        <w:ind w:left="5760" w:hanging="360"/>
      </w:pPr>
      <w:rPr>
        <w:rFonts w:ascii="Arial" w:hAnsi="Arial" w:hint="default"/>
      </w:rPr>
    </w:lvl>
    <w:lvl w:ilvl="8" w:tplc="ACD2A9C4"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16E88"/>
    <w:rsid w:val="00012DB2"/>
    <w:rsid w:val="000160B8"/>
    <w:rsid w:val="00045B68"/>
    <w:rsid w:val="00054A58"/>
    <w:rsid w:val="00054CBE"/>
    <w:rsid w:val="00066036"/>
    <w:rsid w:val="00095499"/>
    <w:rsid w:val="000B19B3"/>
    <w:rsid w:val="00117BF6"/>
    <w:rsid w:val="001275DD"/>
    <w:rsid w:val="00156970"/>
    <w:rsid w:val="001732A3"/>
    <w:rsid w:val="00180693"/>
    <w:rsid w:val="0018650F"/>
    <w:rsid w:val="0018684A"/>
    <w:rsid w:val="00197A14"/>
    <w:rsid w:val="00221EF2"/>
    <w:rsid w:val="002255F0"/>
    <w:rsid w:val="00291538"/>
    <w:rsid w:val="0029431B"/>
    <w:rsid w:val="00297F88"/>
    <w:rsid w:val="002B245F"/>
    <w:rsid w:val="002C3D99"/>
    <w:rsid w:val="002D435F"/>
    <w:rsid w:val="002D4D5C"/>
    <w:rsid w:val="002E47F1"/>
    <w:rsid w:val="0030667C"/>
    <w:rsid w:val="00315BF9"/>
    <w:rsid w:val="0031745A"/>
    <w:rsid w:val="00324D1A"/>
    <w:rsid w:val="003479BE"/>
    <w:rsid w:val="00352F57"/>
    <w:rsid w:val="003625E8"/>
    <w:rsid w:val="003862B5"/>
    <w:rsid w:val="003A0686"/>
    <w:rsid w:val="003A47AB"/>
    <w:rsid w:val="003A704D"/>
    <w:rsid w:val="003B7A29"/>
    <w:rsid w:val="003F15BC"/>
    <w:rsid w:val="003F6115"/>
    <w:rsid w:val="004127C1"/>
    <w:rsid w:val="004517B1"/>
    <w:rsid w:val="004B17F0"/>
    <w:rsid w:val="004B1DCA"/>
    <w:rsid w:val="004B78CA"/>
    <w:rsid w:val="004D20EA"/>
    <w:rsid w:val="004E1833"/>
    <w:rsid w:val="004E349C"/>
    <w:rsid w:val="004F0DAF"/>
    <w:rsid w:val="004F3036"/>
    <w:rsid w:val="004F40FC"/>
    <w:rsid w:val="0054397B"/>
    <w:rsid w:val="0055255A"/>
    <w:rsid w:val="00555FF2"/>
    <w:rsid w:val="00565D53"/>
    <w:rsid w:val="00571166"/>
    <w:rsid w:val="005C3D22"/>
    <w:rsid w:val="00602591"/>
    <w:rsid w:val="006300DC"/>
    <w:rsid w:val="00642BD4"/>
    <w:rsid w:val="00656C68"/>
    <w:rsid w:val="00672299"/>
    <w:rsid w:val="006F18EB"/>
    <w:rsid w:val="00720E2A"/>
    <w:rsid w:val="00762569"/>
    <w:rsid w:val="00767994"/>
    <w:rsid w:val="007D6501"/>
    <w:rsid w:val="007E4406"/>
    <w:rsid w:val="007F1C85"/>
    <w:rsid w:val="007F2E0F"/>
    <w:rsid w:val="00822FBB"/>
    <w:rsid w:val="008260AB"/>
    <w:rsid w:val="00846EE5"/>
    <w:rsid w:val="00855AF4"/>
    <w:rsid w:val="00857779"/>
    <w:rsid w:val="00874792"/>
    <w:rsid w:val="00887624"/>
    <w:rsid w:val="008A332E"/>
    <w:rsid w:val="008C09F2"/>
    <w:rsid w:val="008C5EFA"/>
    <w:rsid w:val="008C79A5"/>
    <w:rsid w:val="008D5E80"/>
    <w:rsid w:val="008E41EE"/>
    <w:rsid w:val="008E49BC"/>
    <w:rsid w:val="0094113D"/>
    <w:rsid w:val="00965701"/>
    <w:rsid w:val="00974FE8"/>
    <w:rsid w:val="009765A5"/>
    <w:rsid w:val="009B077F"/>
    <w:rsid w:val="009C55EF"/>
    <w:rsid w:val="009F43E5"/>
    <w:rsid w:val="00A1268A"/>
    <w:rsid w:val="00A213D0"/>
    <w:rsid w:val="00A214E1"/>
    <w:rsid w:val="00A7773C"/>
    <w:rsid w:val="00AA0B5F"/>
    <w:rsid w:val="00AB41A7"/>
    <w:rsid w:val="00AD1EFC"/>
    <w:rsid w:val="00AF4DEA"/>
    <w:rsid w:val="00B10CD1"/>
    <w:rsid w:val="00B47612"/>
    <w:rsid w:val="00B91668"/>
    <w:rsid w:val="00BA6474"/>
    <w:rsid w:val="00BF5419"/>
    <w:rsid w:val="00C078FB"/>
    <w:rsid w:val="00C2585D"/>
    <w:rsid w:val="00C33316"/>
    <w:rsid w:val="00C57826"/>
    <w:rsid w:val="00C60AB5"/>
    <w:rsid w:val="00C86B86"/>
    <w:rsid w:val="00CA11F0"/>
    <w:rsid w:val="00CA7739"/>
    <w:rsid w:val="00CB5F85"/>
    <w:rsid w:val="00CB7F65"/>
    <w:rsid w:val="00CC3F6F"/>
    <w:rsid w:val="00CD1D3C"/>
    <w:rsid w:val="00CD1F02"/>
    <w:rsid w:val="00CE4739"/>
    <w:rsid w:val="00D0056B"/>
    <w:rsid w:val="00D129EF"/>
    <w:rsid w:val="00D16E88"/>
    <w:rsid w:val="00D67CF8"/>
    <w:rsid w:val="00DC5315"/>
    <w:rsid w:val="00E810FD"/>
    <w:rsid w:val="00E93506"/>
    <w:rsid w:val="00EA2C9B"/>
    <w:rsid w:val="00ED6C6F"/>
    <w:rsid w:val="00EF1194"/>
    <w:rsid w:val="00F11A18"/>
    <w:rsid w:val="00F27E66"/>
    <w:rsid w:val="00F335E5"/>
    <w:rsid w:val="00F356EB"/>
    <w:rsid w:val="00F5279E"/>
    <w:rsid w:val="00F544AC"/>
    <w:rsid w:val="00F710DA"/>
    <w:rsid w:val="00F83EB5"/>
    <w:rsid w:val="00F869EA"/>
    <w:rsid w:val="00FB4FAE"/>
    <w:rsid w:val="00FC4C35"/>
    <w:rsid w:val="00FC523B"/>
    <w:rsid w:val="00FE24F5"/>
    <w:rsid w:val="00FE2C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88"/>
    <w:rPr>
      <w:rFonts w:eastAsiaTheme="minorEastAsia"/>
      <w:lang w:eastAsia="el-GR"/>
    </w:rPr>
  </w:style>
  <w:style w:type="paragraph" w:styleId="2">
    <w:name w:val="heading 2"/>
    <w:basedOn w:val="a"/>
    <w:next w:val="a"/>
    <w:link w:val="2Char"/>
    <w:uiPriority w:val="9"/>
    <w:semiHidden/>
    <w:unhideWhenUsed/>
    <w:qFormat/>
    <w:rsid w:val="00D16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qFormat/>
    <w:rsid w:val="00D16E88"/>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16E88"/>
    <w:rPr>
      <w:rFonts w:ascii="Cambria" w:eastAsia="Times New Roman" w:hAnsi="Cambria" w:cs="Times New Roman"/>
      <w:b/>
      <w:bCs/>
      <w:sz w:val="26"/>
      <w:szCs w:val="26"/>
      <w:lang w:eastAsia="el-GR"/>
    </w:rPr>
  </w:style>
  <w:style w:type="character" w:styleId="a3">
    <w:name w:val="annotation reference"/>
    <w:basedOn w:val="a0"/>
    <w:uiPriority w:val="99"/>
    <w:semiHidden/>
    <w:unhideWhenUsed/>
    <w:rsid w:val="00D16E88"/>
    <w:rPr>
      <w:sz w:val="16"/>
      <w:szCs w:val="16"/>
    </w:rPr>
  </w:style>
  <w:style w:type="character" w:customStyle="1" w:styleId="2Char">
    <w:name w:val="Επικεφαλίδα 2 Char"/>
    <w:basedOn w:val="a0"/>
    <w:link w:val="2"/>
    <w:uiPriority w:val="9"/>
    <w:semiHidden/>
    <w:rsid w:val="00D16E88"/>
    <w:rPr>
      <w:rFonts w:asciiTheme="majorHAnsi" w:eastAsiaTheme="majorEastAsia" w:hAnsiTheme="majorHAnsi" w:cstheme="majorBidi"/>
      <w:b/>
      <w:bCs/>
      <w:color w:val="4F81BD" w:themeColor="accent1"/>
      <w:sz w:val="26"/>
      <w:szCs w:val="26"/>
      <w:lang w:eastAsia="el-GR"/>
    </w:rPr>
  </w:style>
  <w:style w:type="character" w:customStyle="1" w:styleId="mesotitlos">
    <w:name w:val="mesotitlos"/>
    <w:basedOn w:val="a0"/>
    <w:rsid w:val="00D16E88"/>
  </w:style>
  <w:style w:type="paragraph" w:styleId="a4">
    <w:name w:val="Balloon Text"/>
    <w:basedOn w:val="a"/>
    <w:link w:val="Char"/>
    <w:uiPriority w:val="99"/>
    <w:semiHidden/>
    <w:unhideWhenUsed/>
    <w:rsid w:val="00D16E8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16E88"/>
    <w:rPr>
      <w:rFonts w:ascii="Tahoma" w:eastAsiaTheme="minorEastAsia" w:hAnsi="Tahoma" w:cs="Tahoma"/>
      <w:sz w:val="16"/>
      <w:szCs w:val="16"/>
      <w:lang w:eastAsia="el-GR"/>
    </w:rPr>
  </w:style>
  <w:style w:type="paragraph" w:styleId="a5">
    <w:name w:val="List Paragraph"/>
    <w:aliases w:val="Yellow Bullet,Normal bullet 2,Numbered Paragraph,# pharagraph,123 List Paragraph,Main numbered paragraph,References,Numbered List Paragraph,Bullets,List Paragraph (numbered (a)),List Paragraph nowy,Liste 1,List_Paragraph"/>
    <w:basedOn w:val="a"/>
    <w:link w:val="Char0"/>
    <w:uiPriority w:val="34"/>
    <w:qFormat/>
    <w:rsid w:val="003862B5"/>
    <w:pPr>
      <w:ind w:left="720"/>
      <w:contextualSpacing/>
    </w:pPr>
  </w:style>
  <w:style w:type="character" w:styleId="a6">
    <w:name w:val="Strong"/>
    <w:basedOn w:val="a0"/>
    <w:uiPriority w:val="22"/>
    <w:qFormat/>
    <w:rsid w:val="00C2585D"/>
    <w:rPr>
      <w:b/>
      <w:bCs/>
    </w:rPr>
  </w:style>
  <w:style w:type="paragraph" w:styleId="a7">
    <w:name w:val="header"/>
    <w:basedOn w:val="a"/>
    <w:link w:val="Char1"/>
    <w:uiPriority w:val="99"/>
    <w:semiHidden/>
    <w:unhideWhenUsed/>
    <w:rsid w:val="0094113D"/>
    <w:pPr>
      <w:tabs>
        <w:tab w:val="center" w:pos="4153"/>
        <w:tab w:val="right" w:pos="8306"/>
      </w:tabs>
      <w:spacing w:after="0" w:line="240" w:lineRule="auto"/>
    </w:pPr>
  </w:style>
  <w:style w:type="character" w:customStyle="1" w:styleId="Char1">
    <w:name w:val="Κεφαλίδα Char"/>
    <w:basedOn w:val="a0"/>
    <w:link w:val="a7"/>
    <w:uiPriority w:val="99"/>
    <w:semiHidden/>
    <w:rsid w:val="0094113D"/>
    <w:rPr>
      <w:rFonts w:eastAsiaTheme="minorEastAsia"/>
      <w:lang w:eastAsia="el-GR"/>
    </w:rPr>
  </w:style>
  <w:style w:type="paragraph" w:styleId="a8">
    <w:name w:val="footer"/>
    <w:basedOn w:val="a"/>
    <w:link w:val="Char2"/>
    <w:uiPriority w:val="99"/>
    <w:unhideWhenUsed/>
    <w:rsid w:val="0094113D"/>
    <w:pPr>
      <w:tabs>
        <w:tab w:val="center" w:pos="4153"/>
        <w:tab w:val="right" w:pos="8306"/>
      </w:tabs>
      <w:spacing w:after="0" w:line="240" w:lineRule="auto"/>
    </w:pPr>
  </w:style>
  <w:style w:type="character" w:customStyle="1" w:styleId="Char2">
    <w:name w:val="Υποσέλιδο Char"/>
    <w:basedOn w:val="a0"/>
    <w:link w:val="a8"/>
    <w:uiPriority w:val="99"/>
    <w:rsid w:val="0094113D"/>
    <w:rPr>
      <w:rFonts w:eastAsiaTheme="minorEastAsia"/>
      <w:lang w:eastAsia="el-GR"/>
    </w:rPr>
  </w:style>
  <w:style w:type="paragraph" w:styleId="a9">
    <w:name w:val="annotation text"/>
    <w:basedOn w:val="a"/>
    <w:link w:val="Char3"/>
    <w:uiPriority w:val="99"/>
    <w:semiHidden/>
    <w:unhideWhenUsed/>
    <w:rsid w:val="005C3D22"/>
    <w:pPr>
      <w:spacing w:line="240" w:lineRule="auto"/>
    </w:pPr>
    <w:rPr>
      <w:sz w:val="20"/>
      <w:szCs w:val="20"/>
    </w:rPr>
  </w:style>
  <w:style w:type="character" w:customStyle="1" w:styleId="Char3">
    <w:name w:val="Κείμενο σχολίου Char"/>
    <w:basedOn w:val="a0"/>
    <w:link w:val="a9"/>
    <w:uiPriority w:val="99"/>
    <w:semiHidden/>
    <w:rsid w:val="005C3D22"/>
    <w:rPr>
      <w:rFonts w:eastAsiaTheme="minorEastAsia"/>
      <w:sz w:val="20"/>
      <w:szCs w:val="20"/>
      <w:lang w:eastAsia="el-GR"/>
    </w:rPr>
  </w:style>
  <w:style w:type="paragraph" w:styleId="aa">
    <w:name w:val="annotation subject"/>
    <w:basedOn w:val="a9"/>
    <w:next w:val="a9"/>
    <w:link w:val="Char4"/>
    <w:uiPriority w:val="99"/>
    <w:semiHidden/>
    <w:unhideWhenUsed/>
    <w:rsid w:val="005C3D22"/>
    <w:rPr>
      <w:b/>
      <w:bCs/>
    </w:rPr>
  </w:style>
  <w:style w:type="character" w:customStyle="1" w:styleId="Char4">
    <w:name w:val="Θέμα σχολίου Char"/>
    <w:basedOn w:val="Char3"/>
    <w:link w:val="aa"/>
    <w:uiPriority w:val="99"/>
    <w:semiHidden/>
    <w:rsid w:val="005C3D22"/>
    <w:rPr>
      <w:rFonts w:eastAsiaTheme="minorEastAsia"/>
      <w:b/>
      <w:bCs/>
      <w:sz w:val="20"/>
      <w:szCs w:val="20"/>
      <w:lang w:eastAsia="el-GR"/>
    </w:rPr>
  </w:style>
  <w:style w:type="character" w:customStyle="1" w:styleId="Char0">
    <w:name w:val="Παράγραφος λίστας Char"/>
    <w:aliases w:val="Yellow Bullet Char,Normal bullet 2 Char,Numbered Paragraph Char,# pharagraph Char,123 List Paragraph Char,Main numbered paragraph Char,References Char,Numbered List Paragraph Char,Bullets Char,List Paragraph (numbered (a)) Char"/>
    <w:link w:val="a5"/>
    <w:uiPriority w:val="34"/>
    <w:rsid w:val="00CB5F85"/>
    <w:rPr>
      <w:rFonts w:eastAsiaTheme="minorEastAsia"/>
      <w:lang w:eastAsia="el-GR"/>
    </w:rPr>
  </w:style>
  <w:style w:type="character" w:styleId="-">
    <w:name w:val="Hyperlink"/>
    <w:basedOn w:val="a0"/>
    <w:uiPriority w:val="99"/>
    <w:unhideWhenUsed/>
    <w:rsid w:val="004F40FC"/>
    <w:rPr>
      <w:color w:val="0000FF"/>
      <w:u w:val="single"/>
    </w:rPr>
  </w:style>
  <w:style w:type="character" w:customStyle="1" w:styleId="UnresolvedMention1">
    <w:name w:val="Unresolved Mention1"/>
    <w:basedOn w:val="a0"/>
    <w:uiPriority w:val="99"/>
    <w:semiHidden/>
    <w:unhideWhenUsed/>
    <w:rsid w:val="00C86B86"/>
    <w:rPr>
      <w:color w:val="605E5C"/>
      <w:shd w:val="clear" w:color="auto" w:fill="E1DFDD"/>
    </w:rPr>
  </w:style>
  <w:style w:type="character" w:customStyle="1" w:styleId="UnresolvedMention">
    <w:name w:val="Unresolved Mention"/>
    <w:basedOn w:val="a0"/>
    <w:uiPriority w:val="99"/>
    <w:semiHidden/>
    <w:unhideWhenUsed/>
    <w:rsid w:val="00C333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8873322">
      <w:bodyDiv w:val="1"/>
      <w:marLeft w:val="0"/>
      <w:marRight w:val="0"/>
      <w:marTop w:val="0"/>
      <w:marBottom w:val="0"/>
      <w:divBdr>
        <w:top w:val="none" w:sz="0" w:space="0" w:color="auto"/>
        <w:left w:val="none" w:sz="0" w:space="0" w:color="auto"/>
        <w:bottom w:val="none" w:sz="0" w:space="0" w:color="auto"/>
        <w:right w:val="none" w:sz="0" w:space="0" w:color="auto"/>
      </w:divBdr>
    </w:div>
    <w:div w:id="516622406">
      <w:bodyDiv w:val="1"/>
      <w:marLeft w:val="0"/>
      <w:marRight w:val="0"/>
      <w:marTop w:val="0"/>
      <w:marBottom w:val="0"/>
      <w:divBdr>
        <w:top w:val="none" w:sz="0" w:space="0" w:color="auto"/>
        <w:left w:val="none" w:sz="0" w:space="0" w:color="auto"/>
        <w:bottom w:val="none" w:sz="0" w:space="0" w:color="auto"/>
        <w:right w:val="none" w:sz="0" w:space="0" w:color="auto"/>
      </w:divBdr>
    </w:div>
    <w:div w:id="735855536">
      <w:bodyDiv w:val="1"/>
      <w:marLeft w:val="0"/>
      <w:marRight w:val="0"/>
      <w:marTop w:val="0"/>
      <w:marBottom w:val="0"/>
      <w:divBdr>
        <w:top w:val="none" w:sz="0" w:space="0" w:color="auto"/>
        <w:left w:val="none" w:sz="0" w:space="0" w:color="auto"/>
        <w:bottom w:val="none" w:sz="0" w:space="0" w:color="auto"/>
        <w:right w:val="none" w:sz="0" w:space="0" w:color="auto"/>
      </w:divBdr>
    </w:div>
    <w:div w:id="970013616">
      <w:bodyDiv w:val="1"/>
      <w:marLeft w:val="0"/>
      <w:marRight w:val="0"/>
      <w:marTop w:val="0"/>
      <w:marBottom w:val="0"/>
      <w:divBdr>
        <w:top w:val="none" w:sz="0" w:space="0" w:color="auto"/>
        <w:left w:val="none" w:sz="0" w:space="0" w:color="auto"/>
        <w:bottom w:val="none" w:sz="0" w:space="0" w:color="auto"/>
        <w:right w:val="none" w:sz="0" w:space="0" w:color="auto"/>
      </w:divBdr>
    </w:div>
    <w:div w:id="1264607692">
      <w:bodyDiv w:val="1"/>
      <w:marLeft w:val="0"/>
      <w:marRight w:val="0"/>
      <w:marTop w:val="0"/>
      <w:marBottom w:val="0"/>
      <w:divBdr>
        <w:top w:val="none" w:sz="0" w:space="0" w:color="auto"/>
        <w:left w:val="none" w:sz="0" w:space="0" w:color="auto"/>
        <w:bottom w:val="none" w:sz="0" w:space="0" w:color="auto"/>
        <w:right w:val="none" w:sz="0" w:space="0" w:color="auto"/>
      </w:divBdr>
    </w:div>
    <w:div w:id="12652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gr/ipiresies/periousia-kai-phorologia/diakheirise-opheilon/metroo-empeirognomonon-eidikes-grammateias-diakheirises-idiotikou-khreous-egdik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yd.gov.gr/wp-content/uploads/2021/02/KYA_%CE%9C%CE%97%CE%A4%CE%A1%CE%A9%CE%9F-%CE%95%CE%9C%CE%A0%CE%95%CE%99%CE%A1%CE%9F%CE%93%CE%9D%CE%A9%CE%9C%CE%9F%CE%9D%CE%A9%CE%9D_10_22021.pdf" TargetMode="External"/><Relationship Id="rId5" Type="http://schemas.openxmlformats.org/officeDocument/2006/relationships/webSettings" Target="webSettings.xml"/><Relationship Id="rId10" Type="http://schemas.openxmlformats.org/officeDocument/2006/relationships/hyperlink" Target="http://www.keyd.gov.gr/ryumish_ofeilvn/" TargetMode="External"/><Relationship Id="rId4" Type="http://schemas.openxmlformats.org/officeDocument/2006/relationships/settings" Target="settings.xml"/><Relationship Id="rId9" Type="http://schemas.openxmlformats.org/officeDocument/2006/relationships/hyperlink" Target="http://www.keyd.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7E7A4-D32E-47EE-A6E7-D9C2F63A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647</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Ευαγγελια ΔΗΜΗΤΡΟΠΟΥΛΟΥ</dc:creator>
  <cp:lastModifiedBy>e.dimitropoulou</cp:lastModifiedBy>
  <cp:revision>3</cp:revision>
  <cp:lastPrinted>2021-02-02T10:27:00Z</cp:lastPrinted>
  <dcterms:created xsi:type="dcterms:W3CDTF">2021-02-15T11:00:00Z</dcterms:created>
  <dcterms:modified xsi:type="dcterms:W3CDTF">2021-02-15T11:46:00Z</dcterms:modified>
</cp:coreProperties>
</file>