
<file path=[Content_Types].xml><?xml version="1.0" encoding="utf-8"?>
<Types xmlns="http://schemas.openxmlformats.org/package/2006/content-types">
  <Override PartName="/word/commentsExtensible.xml" ContentType="application/vnd.openxmlformats-officedocument.wordprocessingml.commentsExtensible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0B5" w:rsidRDefault="001720B5" w:rsidP="001720B5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sz w:val="28"/>
          <w:szCs w:val="28"/>
        </w:rPr>
      </w:pPr>
      <w:r>
        <w:rPr>
          <w:rFonts w:eastAsia="Times New Roman" w:cstheme="minorHAnsi"/>
          <w:b/>
          <w:sz w:val="28"/>
          <w:szCs w:val="28"/>
        </w:rPr>
        <w:t xml:space="preserve">ΕΝΗΜΕΡΩΤΙΚΟ ΣΗΜΕΙΩΜΑ </w:t>
      </w:r>
    </w:p>
    <w:p w:rsidR="001720B5" w:rsidRPr="001720B5" w:rsidRDefault="001720B5" w:rsidP="001720B5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sz w:val="28"/>
          <w:szCs w:val="28"/>
        </w:rPr>
      </w:pPr>
      <w:r w:rsidRPr="001720B5">
        <w:rPr>
          <w:rFonts w:eastAsia="Times New Roman" w:cstheme="minorHAnsi"/>
          <w:b/>
          <w:sz w:val="28"/>
          <w:szCs w:val="28"/>
        </w:rPr>
        <w:t>ΙΣΤ</w:t>
      </w:r>
      <w:r>
        <w:rPr>
          <w:rFonts w:eastAsia="Times New Roman" w:cstheme="minorHAnsi"/>
          <w:b/>
          <w:sz w:val="28"/>
          <w:szCs w:val="28"/>
        </w:rPr>
        <w:t>ΟΡΙΚΟ ΓΙΑ ΠΛΕΙΣΤΗΡΙΑΣΜΟΥΣ ΚΑΙ 1</w:t>
      </w:r>
      <w:r w:rsidRPr="001720B5">
        <w:rPr>
          <w:rFonts w:eastAsia="Times New Roman" w:cstheme="minorHAnsi"/>
          <w:b/>
          <w:sz w:val="28"/>
          <w:szCs w:val="28"/>
          <w:vertAlign w:val="superscript"/>
        </w:rPr>
        <w:t>η</w:t>
      </w:r>
      <w:r>
        <w:rPr>
          <w:rFonts w:eastAsia="Times New Roman" w:cstheme="minorHAnsi"/>
          <w:b/>
          <w:sz w:val="28"/>
          <w:szCs w:val="28"/>
        </w:rPr>
        <w:t xml:space="preserve"> </w:t>
      </w:r>
      <w:r w:rsidRPr="001720B5">
        <w:rPr>
          <w:rFonts w:eastAsia="Times New Roman" w:cstheme="minorHAnsi"/>
          <w:b/>
          <w:sz w:val="28"/>
          <w:szCs w:val="28"/>
        </w:rPr>
        <w:t xml:space="preserve"> ΚΑΤΟΙΚΙΑ</w:t>
      </w:r>
    </w:p>
    <w:p w:rsidR="001720B5" w:rsidRPr="001720B5" w:rsidRDefault="001720B5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1720B5" w:rsidRPr="001720B5" w:rsidRDefault="001720B5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FE06F0" w:rsidRPr="00FE06F0" w:rsidRDefault="00747D37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Την περίοδο που προηγήθηκε της </w:t>
      </w:r>
      <w:r w:rsidR="000817DF">
        <w:rPr>
          <w:rFonts w:eastAsia="Times New Roman" w:cstheme="minorHAnsi"/>
          <w:sz w:val="24"/>
          <w:szCs w:val="24"/>
        </w:rPr>
        <w:t xml:space="preserve">10-ετούς </w:t>
      </w:r>
      <w:r>
        <w:rPr>
          <w:rFonts w:eastAsia="Times New Roman" w:cstheme="minorHAnsi"/>
          <w:sz w:val="24"/>
          <w:szCs w:val="24"/>
        </w:rPr>
        <w:t xml:space="preserve">οικονομικής </w:t>
      </w:r>
      <w:r w:rsidR="00FE06F0" w:rsidRPr="00FE06F0">
        <w:rPr>
          <w:rFonts w:eastAsia="Times New Roman" w:cstheme="minorHAnsi"/>
          <w:sz w:val="24"/>
          <w:szCs w:val="24"/>
        </w:rPr>
        <w:t>κρίση</w:t>
      </w:r>
      <w:r>
        <w:rPr>
          <w:rFonts w:eastAsia="Times New Roman" w:cstheme="minorHAnsi"/>
          <w:sz w:val="24"/>
          <w:szCs w:val="24"/>
        </w:rPr>
        <w:t>ς, στην Ελλάδα</w:t>
      </w:r>
      <w:r w:rsidR="00FE06F0" w:rsidRPr="00FE06F0">
        <w:rPr>
          <w:rFonts w:eastAsia="Times New Roman" w:cstheme="minorHAnsi"/>
          <w:sz w:val="24"/>
          <w:szCs w:val="24"/>
        </w:rPr>
        <w:t xml:space="preserve"> οι πλειστηριασμοί εστίαζαν κατά συντριπτική πλειονότητα σε εμπορικά ακίνητα και όχι κατοικίες.</w:t>
      </w:r>
      <w:r w:rsidR="00045F57">
        <w:rPr>
          <w:rFonts w:eastAsia="Times New Roman" w:cstheme="minorHAnsi"/>
          <w:sz w:val="24"/>
          <w:szCs w:val="24"/>
        </w:rPr>
        <w:t xml:space="preserve"> </w:t>
      </w:r>
    </w:p>
    <w:p w:rsidR="00AD2CFF" w:rsidRPr="00AD2CFF" w:rsidRDefault="00AD2CFF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FE06F0" w:rsidRPr="00CE6D64" w:rsidRDefault="00FE06F0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FE06F0">
        <w:rPr>
          <w:rFonts w:eastAsia="Times New Roman" w:cstheme="minorHAnsi"/>
          <w:sz w:val="24"/>
          <w:szCs w:val="24"/>
        </w:rPr>
        <w:t xml:space="preserve">Εν μέσω της </w:t>
      </w:r>
      <w:r w:rsidR="00A95700">
        <w:rPr>
          <w:rFonts w:eastAsia="Times New Roman" w:cstheme="minorHAnsi"/>
          <w:sz w:val="24"/>
          <w:szCs w:val="24"/>
        </w:rPr>
        <w:t xml:space="preserve">οικονομικής </w:t>
      </w:r>
      <w:r w:rsidRPr="00FE06F0">
        <w:rPr>
          <w:rFonts w:eastAsia="Times New Roman" w:cstheme="minorHAnsi"/>
          <w:sz w:val="24"/>
          <w:szCs w:val="24"/>
        </w:rPr>
        <w:t xml:space="preserve">κρίσης, </w:t>
      </w:r>
      <w:r w:rsidR="000817DF">
        <w:rPr>
          <w:rFonts w:eastAsia="Times New Roman" w:cstheme="minorHAnsi"/>
          <w:sz w:val="24"/>
          <w:szCs w:val="24"/>
        </w:rPr>
        <w:t>νοικοκυριά και επιχειρήσεις</w:t>
      </w:r>
      <w:r w:rsidR="005E77FD">
        <w:rPr>
          <w:rFonts w:eastAsia="Times New Roman" w:cstheme="minorHAnsi"/>
          <w:sz w:val="24"/>
          <w:szCs w:val="24"/>
        </w:rPr>
        <w:t xml:space="preserve"> </w:t>
      </w:r>
      <w:r w:rsidR="00EC1E49">
        <w:rPr>
          <w:rFonts w:eastAsia="Times New Roman" w:cstheme="minorHAnsi"/>
          <w:sz w:val="24"/>
          <w:szCs w:val="24"/>
        </w:rPr>
        <w:t>βρέθηκαν με μειωμένα εισοδήματα / έσοδα και κατά συνέπεια</w:t>
      </w:r>
      <w:r w:rsidR="000817DF">
        <w:rPr>
          <w:rFonts w:eastAsia="Times New Roman" w:cstheme="minorHAnsi"/>
          <w:sz w:val="24"/>
          <w:szCs w:val="24"/>
        </w:rPr>
        <w:t xml:space="preserve"> </w:t>
      </w:r>
      <w:r w:rsidRPr="00FE06F0">
        <w:rPr>
          <w:rFonts w:eastAsia="Times New Roman" w:cstheme="minorHAnsi"/>
          <w:sz w:val="24"/>
          <w:szCs w:val="24"/>
        </w:rPr>
        <w:t xml:space="preserve">αδυνατούσαν να πληρώσουν τα δάνεια </w:t>
      </w:r>
      <w:r w:rsidR="00EC1E49">
        <w:rPr>
          <w:rFonts w:eastAsia="Times New Roman" w:cstheme="minorHAnsi"/>
          <w:sz w:val="24"/>
          <w:szCs w:val="24"/>
        </w:rPr>
        <w:t xml:space="preserve">τους. Κατά συνέπεια </w:t>
      </w:r>
      <w:r w:rsidRPr="00FE06F0">
        <w:rPr>
          <w:rFonts w:eastAsia="Times New Roman" w:cstheme="minorHAnsi"/>
          <w:sz w:val="24"/>
          <w:szCs w:val="24"/>
        </w:rPr>
        <w:t>οι πιστωτές προέβησαν σε κατασχέσεις λογαριασμών και πλειστηριασμούς ακινήτων</w:t>
      </w:r>
      <w:r w:rsidR="00EC1E49">
        <w:rPr>
          <w:rFonts w:eastAsia="Times New Roman" w:cstheme="minorHAnsi"/>
          <w:sz w:val="24"/>
          <w:szCs w:val="24"/>
        </w:rPr>
        <w:t xml:space="preserve"> των οφειλετών</w:t>
      </w:r>
      <w:r w:rsidRPr="00FE06F0">
        <w:rPr>
          <w:rFonts w:eastAsia="Times New Roman" w:cstheme="minorHAnsi"/>
          <w:sz w:val="24"/>
          <w:szCs w:val="24"/>
        </w:rPr>
        <w:t>.</w:t>
      </w:r>
      <w:r w:rsidR="00CE6D64" w:rsidRPr="00CE6D64">
        <w:rPr>
          <w:rFonts w:eastAsia="Times New Roman" w:cstheme="minorHAnsi"/>
          <w:sz w:val="24"/>
          <w:szCs w:val="24"/>
        </w:rPr>
        <w:t xml:space="preserve"> </w:t>
      </w:r>
    </w:p>
    <w:p w:rsidR="00AD2CFF" w:rsidRPr="009C5195" w:rsidRDefault="00AD2CFF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FE06F0" w:rsidRDefault="00FE06F0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FE06F0">
        <w:rPr>
          <w:rFonts w:eastAsia="Times New Roman" w:cstheme="minorHAnsi"/>
          <w:sz w:val="24"/>
          <w:szCs w:val="24"/>
        </w:rPr>
        <w:t>Ειδικά για την 1</w:t>
      </w:r>
      <w:r w:rsidRPr="00AD2CFF">
        <w:rPr>
          <w:rFonts w:eastAsia="Times New Roman" w:cstheme="minorHAnsi"/>
          <w:sz w:val="24"/>
          <w:szCs w:val="24"/>
          <w:vertAlign w:val="superscript"/>
        </w:rPr>
        <w:t>η</w:t>
      </w:r>
      <w:r w:rsidR="00AD2CFF">
        <w:rPr>
          <w:rFonts w:eastAsia="Times New Roman" w:cstheme="minorHAnsi"/>
          <w:sz w:val="24"/>
          <w:szCs w:val="24"/>
        </w:rPr>
        <w:t xml:space="preserve"> </w:t>
      </w:r>
      <w:r w:rsidRPr="00FE06F0">
        <w:rPr>
          <w:rFonts w:eastAsia="Times New Roman" w:cstheme="minorHAnsi"/>
          <w:sz w:val="24"/>
          <w:szCs w:val="24"/>
        </w:rPr>
        <w:t>κατοικία δημιουργήθηκαν εργαλεία αποτροπής του πλειστηριασμού τ</w:t>
      </w:r>
      <w:r w:rsidR="00AD2CFF">
        <w:rPr>
          <w:rFonts w:eastAsia="Times New Roman" w:cstheme="minorHAnsi"/>
          <w:sz w:val="24"/>
          <w:szCs w:val="24"/>
        </w:rPr>
        <w:t>ης</w:t>
      </w:r>
      <w:r w:rsidRPr="00FE06F0">
        <w:rPr>
          <w:rFonts w:eastAsia="Times New Roman" w:cstheme="minorHAnsi"/>
          <w:sz w:val="24"/>
          <w:szCs w:val="24"/>
        </w:rPr>
        <w:t xml:space="preserve"> (Ν. 3869/2010, Ν. 4605/2019, Ν. 4714/2020, Ν. 4738/2020)</w:t>
      </w:r>
      <w:r w:rsidR="00473FEB">
        <w:rPr>
          <w:rFonts w:eastAsia="Times New Roman" w:cstheme="minorHAnsi"/>
          <w:sz w:val="24"/>
          <w:szCs w:val="24"/>
        </w:rPr>
        <w:t>.</w:t>
      </w:r>
    </w:p>
    <w:p w:rsidR="00AD2CFF" w:rsidRDefault="00AD2CFF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473FEB" w:rsidRDefault="00473FEB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473FEB">
        <w:rPr>
          <w:rFonts w:eastAsia="Times New Roman" w:cstheme="minorHAnsi"/>
          <w:sz w:val="24"/>
          <w:szCs w:val="24"/>
        </w:rPr>
        <w:t xml:space="preserve">Ο Νόμος 3869/2010 </w:t>
      </w:r>
      <w:r w:rsidR="00DC5B21">
        <w:rPr>
          <w:rFonts w:eastAsia="Times New Roman" w:cstheme="minorHAnsi"/>
          <w:sz w:val="24"/>
          <w:szCs w:val="24"/>
        </w:rPr>
        <w:t xml:space="preserve">για τα υπερχρεωμένα νοικοκυριά </w:t>
      </w:r>
      <w:r w:rsidRPr="00473FEB">
        <w:rPr>
          <w:rFonts w:eastAsia="Times New Roman" w:cstheme="minorHAnsi"/>
          <w:sz w:val="24"/>
          <w:szCs w:val="24"/>
        </w:rPr>
        <w:t>περιείχε χειροκίνητες διαδικασίες που επιπλέον διενεργούνται από τα δικαστήρια. Ως εκ τούτου</w:t>
      </w:r>
      <w:r w:rsidR="00DC5B21">
        <w:rPr>
          <w:rFonts w:eastAsia="Times New Roman" w:cstheme="minorHAnsi"/>
          <w:sz w:val="24"/>
          <w:szCs w:val="24"/>
        </w:rPr>
        <w:t>, στην πρακτική εφαρμογή,</w:t>
      </w:r>
      <w:r w:rsidRPr="00473FEB">
        <w:rPr>
          <w:rFonts w:eastAsia="Times New Roman" w:cstheme="minorHAnsi"/>
          <w:sz w:val="24"/>
          <w:szCs w:val="24"/>
        </w:rPr>
        <w:t xml:space="preserve"> πρόεκυψαν πολ</w:t>
      </w:r>
      <w:r w:rsidR="00DC5B21">
        <w:rPr>
          <w:rFonts w:eastAsia="Times New Roman" w:cstheme="minorHAnsi"/>
          <w:sz w:val="24"/>
          <w:szCs w:val="24"/>
        </w:rPr>
        <w:t>υετείς</w:t>
      </w:r>
      <w:r w:rsidRPr="00473FEB">
        <w:rPr>
          <w:rFonts w:eastAsia="Times New Roman" w:cstheme="minorHAnsi"/>
          <w:sz w:val="24"/>
          <w:szCs w:val="24"/>
        </w:rPr>
        <w:t xml:space="preserve"> καθυστερήσεις, γεγονός το οποίο εκμεταλλευτήκαν και καταστρατήγησαν οι στρατηγικοί κακοπληρωτές, με σκοπό να αποφύγουν να πληρώσουν (παρότι έχουν την οικονομική δυνατότητα).</w:t>
      </w:r>
      <w:r w:rsidR="000A2D12">
        <w:rPr>
          <w:rFonts w:eastAsia="Times New Roman" w:cstheme="minorHAnsi"/>
          <w:sz w:val="24"/>
          <w:szCs w:val="24"/>
        </w:rPr>
        <w:t xml:space="preserve"> Η επιβάρυνση στο δικαστικό σύστημα της χώρας ήταν </w:t>
      </w:r>
      <w:r w:rsidR="00073501">
        <w:rPr>
          <w:rFonts w:eastAsia="Times New Roman" w:cstheme="minorHAnsi"/>
          <w:sz w:val="24"/>
          <w:szCs w:val="24"/>
        </w:rPr>
        <w:t>σημαντική και επηρεάστηκε ο δείκτης</w:t>
      </w:r>
      <w:r w:rsidR="001A498A">
        <w:rPr>
          <w:rFonts w:eastAsia="Times New Roman" w:cstheme="minorHAnsi"/>
          <w:sz w:val="24"/>
          <w:szCs w:val="24"/>
        </w:rPr>
        <w:t xml:space="preserve"> περί </w:t>
      </w:r>
      <w:r w:rsidR="00073501">
        <w:rPr>
          <w:rFonts w:eastAsia="Times New Roman" w:cstheme="minorHAnsi"/>
          <w:sz w:val="24"/>
          <w:szCs w:val="24"/>
        </w:rPr>
        <w:t>«</w:t>
      </w:r>
      <w:r w:rsidR="001A498A">
        <w:rPr>
          <w:rFonts w:eastAsia="Times New Roman" w:cstheme="minorHAnsi"/>
          <w:sz w:val="24"/>
          <w:szCs w:val="24"/>
        </w:rPr>
        <w:t xml:space="preserve">ταχύτητας </w:t>
      </w:r>
      <w:r w:rsidR="00073501">
        <w:rPr>
          <w:rFonts w:eastAsia="Times New Roman" w:cstheme="minorHAnsi"/>
          <w:sz w:val="24"/>
          <w:szCs w:val="24"/>
        </w:rPr>
        <w:t>απονομής δικαιοσύνης», βάσει του οποίου αξιολογείται η Ελλάδα από διεθνείς οργανισμούς</w:t>
      </w:r>
      <w:r w:rsidR="001A498A">
        <w:rPr>
          <w:rFonts w:eastAsia="Times New Roman" w:cstheme="minorHAnsi"/>
          <w:sz w:val="24"/>
          <w:szCs w:val="24"/>
        </w:rPr>
        <w:t xml:space="preserve"> (π.χ. ΟΟΣΑ, Παγκόσμια Τράπεζα).</w:t>
      </w:r>
    </w:p>
    <w:p w:rsidR="00747D37" w:rsidRDefault="00747D37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747D37" w:rsidRDefault="000058D4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Η αύξηση των μη εξυπηρετούμενων δανείων των τραπεζών οδήγησε το χρηματοπιστωτικό σύστημα σε δυσμενή θέση </w:t>
      </w:r>
      <w:r w:rsidR="000506DF">
        <w:rPr>
          <w:rFonts w:eastAsia="Times New Roman" w:cstheme="minorHAnsi"/>
          <w:sz w:val="24"/>
          <w:szCs w:val="24"/>
        </w:rPr>
        <w:t>(π.χ. ανακεφαλαιοποιήσεις</w:t>
      </w:r>
      <w:r w:rsidR="00FF3900">
        <w:rPr>
          <w:rFonts w:eastAsia="Times New Roman" w:cstheme="minorHAnsi"/>
          <w:sz w:val="24"/>
          <w:szCs w:val="24"/>
        </w:rPr>
        <w:t>, αδυναμία χορήγησης νέων δανείων</w:t>
      </w:r>
      <w:r w:rsidR="000506DF">
        <w:rPr>
          <w:rFonts w:eastAsia="Times New Roman" w:cstheme="minorHAnsi"/>
          <w:sz w:val="24"/>
          <w:szCs w:val="24"/>
        </w:rPr>
        <w:t>)</w:t>
      </w:r>
      <w:r w:rsidR="0082681B">
        <w:rPr>
          <w:rFonts w:eastAsia="Times New Roman" w:cstheme="minorHAnsi"/>
          <w:sz w:val="24"/>
          <w:szCs w:val="24"/>
        </w:rPr>
        <w:t xml:space="preserve"> με συνακόλουθες επιπτώσεις στους οφειλέτες (π.χ. αδυναμία λήψης νέων δανείων, λήψη δανείων με υψηλά επιτόκια). </w:t>
      </w:r>
      <w:r w:rsidR="00050F6C">
        <w:rPr>
          <w:rFonts w:eastAsia="Times New Roman" w:cstheme="minorHAnsi"/>
          <w:sz w:val="24"/>
          <w:szCs w:val="24"/>
        </w:rPr>
        <w:t xml:space="preserve">Το </w:t>
      </w:r>
      <w:r w:rsidR="00747D37" w:rsidRPr="005D4BCC">
        <w:rPr>
          <w:rFonts w:eastAsia="Times New Roman" w:cstheme="minorHAnsi"/>
          <w:sz w:val="24"/>
          <w:szCs w:val="24"/>
        </w:rPr>
        <w:t>πρόγραμμα Ηρακλής παρέχει Κρατική στήριξη στη γρήγορη μεταβίβαση δανείων από τις τράπεζες προς ξέν</w:t>
      </w:r>
      <w:r w:rsidR="0070395B">
        <w:rPr>
          <w:rFonts w:eastAsia="Times New Roman" w:cstheme="minorHAnsi"/>
          <w:sz w:val="24"/>
          <w:szCs w:val="24"/>
        </w:rPr>
        <w:t>ους επενδυτές</w:t>
      </w:r>
      <w:r w:rsidR="00747D37" w:rsidRPr="005D4BCC">
        <w:rPr>
          <w:rFonts w:eastAsia="Times New Roman" w:cstheme="minorHAnsi"/>
          <w:sz w:val="24"/>
          <w:szCs w:val="24"/>
        </w:rPr>
        <w:t xml:space="preserve">. Έτσι, βελτιώνονται οι ισολογισμοί των τραπεζών και δύνανται να χορηγήσουν νέα δάνεια, που είναι και ο βασικός σκοπός ύπαρξης / λειτουργίας τους. </w:t>
      </w:r>
    </w:p>
    <w:p w:rsidR="00747D37" w:rsidRPr="001106B6" w:rsidRDefault="00747D37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FF"/>
          <w:sz w:val="24"/>
          <w:szCs w:val="24"/>
          <w:u w:val="single"/>
        </w:rPr>
      </w:pPr>
      <w:r w:rsidRPr="00E43063">
        <w:rPr>
          <w:rFonts w:eastAsia="Times New Roman" w:cstheme="minorHAnsi"/>
          <w:sz w:val="24"/>
          <w:szCs w:val="24"/>
        </w:rPr>
        <w:t xml:space="preserve">Οι ξένοι επενδυτές </w:t>
      </w:r>
      <w:r w:rsidR="0070395B">
        <w:rPr>
          <w:rFonts w:eastAsia="Times New Roman" w:cstheme="minorHAnsi"/>
          <w:sz w:val="24"/>
          <w:szCs w:val="24"/>
        </w:rPr>
        <w:t>(</w:t>
      </w:r>
      <w:r w:rsidR="0070395B">
        <w:rPr>
          <w:rFonts w:eastAsia="Times New Roman" w:cstheme="minorHAnsi"/>
          <w:sz w:val="24"/>
          <w:szCs w:val="24"/>
          <w:lang w:val="en-US"/>
        </w:rPr>
        <w:t>funds</w:t>
      </w:r>
      <w:r w:rsidR="00822912" w:rsidRPr="00822912">
        <w:rPr>
          <w:rFonts w:eastAsia="Times New Roman" w:cstheme="minorHAnsi"/>
          <w:sz w:val="24"/>
          <w:szCs w:val="24"/>
        </w:rPr>
        <w:t xml:space="preserve">) </w:t>
      </w:r>
      <w:r w:rsidRPr="00E43063">
        <w:rPr>
          <w:rFonts w:eastAsia="Times New Roman" w:cstheme="minorHAnsi"/>
          <w:sz w:val="24"/>
          <w:szCs w:val="24"/>
        </w:rPr>
        <w:t>αγοράζουν τα δάνεια, αλλά δεν δραστηριοποιούνται στην Ελλάδα</w:t>
      </w:r>
      <w:r w:rsidR="00406B44">
        <w:rPr>
          <w:rFonts w:eastAsia="Times New Roman" w:cstheme="minorHAnsi"/>
          <w:sz w:val="24"/>
          <w:szCs w:val="24"/>
        </w:rPr>
        <w:t xml:space="preserve">, αφού υποχρεούνται να </w:t>
      </w:r>
      <w:r w:rsidRPr="00E43063">
        <w:rPr>
          <w:rFonts w:eastAsia="Times New Roman" w:cstheme="minorHAnsi"/>
          <w:sz w:val="24"/>
          <w:szCs w:val="24"/>
        </w:rPr>
        <w:t>αναθέτουν τη διαχείριση των δανείων (δηλ. τη ρύθμιση των δανείων και την είσπραξη των οφειλών) σε ειδικές εταιρείες </w:t>
      </w:r>
      <w:r w:rsidR="0070395B">
        <w:rPr>
          <w:rFonts w:eastAsia="Times New Roman" w:cstheme="minorHAnsi"/>
          <w:sz w:val="24"/>
          <w:szCs w:val="24"/>
        </w:rPr>
        <w:t>διαχείρισης (</w:t>
      </w:r>
      <w:r w:rsidRPr="00E43063">
        <w:rPr>
          <w:rFonts w:eastAsia="Times New Roman" w:cstheme="minorHAnsi"/>
          <w:sz w:val="24"/>
          <w:szCs w:val="24"/>
        </w:rPr>
        <w:t>servicers</w:t>
      </w:r>
      <w:r w:rsidR="0070395B">
        <w:rPr>
          <w:rFonts w:eastAsia="Times New Roman" w:cstheme="minorHAnsi"/>
          <w:sz w:val="24"/>
          <w:szCs w:val="24"/>
        </w:rPr>
        <w:t>)</w:t>
      </w:r>
      <w:r w:rsidRPr="00E43063">
        <w:rPr>
          <w:rFonts w:eastAsia="Times New Roman" w:cstheme="minorHAnsi"/>
          <w:sz w:val="24"/>
          <w:szCs w:val="24"/>
        </w:rPr>
        <w:t>.</w:t>
      </w:r>
      <w:r w:rsidR="006C4A49">
        <w:rPr>
          <w:rFonts w:eastAsia="Times New Roman" w:cstheme="minorHAnsi"/>
          <w:color w:val="000000"/>
          <w:sz w:val="24"/>
          <w:szCs w:val="24"/>
        </w:rPr>
        <w:t xml:space="preserve"> </w:t>
      </w:r>
      <w:r w:rsidRPr="00E43063">
        <w:rPr>
          <w:rFonts w:eastAsia="Times New Roman" w:cstheme="minorHAnsi"/>
          <w:sz w:val="24"/>
          <w:szCs w:val="24"/>
        </w:rPr>
        <w:t>Οι </w:t>
      </w:r>
      <w:r w:rsidR="0070395B">
        <w:rPr>
          <w:rFonts w:eastAsia="Times New Roman" w:cstheme="minorHAnsi"/>
          <w:sz w:val="24"/>
          <w:szCs w:val="24"/>
        </w:rPr>
        <w:t xml:space="preserve">διαχειριστές δανείων </w:t>
      </w:r>
      <w:r w:rsidRPr="00E43063">
        <w:rPr>
          <w:rFonts w:eastAsia="Times New Roman" w:cstheme="minorHAnsi"/>
          <w:sz w:val="24"/>
          <w:szCs w:val="24"/>
        </w:rPr>
        <w:t>έχουν συστήσει μια Ένωση και εκεί φαίνονται τα μέλη τους και οι επενδυτές τους: </w:t>
      </w:r>
      <w:hyperlink r:id="rId6" w:tgtFrame="_blank" w:history="1">
        <w:r w:rsidRPr="00E43063">
          <w:rPr>
            <w:rFonts w:eastAsia="Times New Roman" w:cstheme="minorHAnsi"/>
            <w:color w:val="0000FF"/>
            <w:sz w:val="24"/>
            <w:szCs w:val="24"/>
            <w:u w:val="single"/>
          </w:rPr>
          <w:t>https://eedadp.com/</w:t>
        </w:r>
      </w:hyperlink>
    </w:p>
    <w:p w:rsidR="00747D37" w:rsidRDefault="00747D37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747D37" w:rsidRDefault="00747D37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1106B6">
        <w:rPr>
          <w:rFonts w:eastAsia="Times New Roman" w:cstheme="minorHAnsi"/>
          <w:sz w:val="24"/>
          <w:szCs w:val="24"/>
        </w:rPr>
        <w:t>Η ΕΓΔΙΧ στηρίζει τους οφειλέτες να βρουν λύση στο πρόβλημα της υπερχρέωσης που αντιμετωπίζουν</w:t>
      </w:r>
      <w:r w:rsidR="00805C88">
        <w:rPr>
          <w:rFonts w:eastAsia="Times New Roman" w:cstheme="minorHAnsi"/>
          <w:sz w:val="24"/>
          <w:szCs w:val="24"/>
        </w:rPr>
        <w:t>, ανεξαρτήτως που οφείλουν, σε τράπεζα ή διαχειριστή δανείων</w:t>
      </w:r>
      <w:r>
        <w:rPr>
          <w:rFonts w:eastAsia="Times New Roman" w:cstheme="minorHAnsi"/>
          <w:sz w:val="24"/>
          <w:szCs w:val="24"/>
        </w:rPr>
        <w:t>.</w:t>
      </w:r>
      <w:r w:rsidR="006C4A49">
        <w:rPr>
          <w:rFonts w:eastAsia="Times New Roman" w:cstheme="minorHAnsi"/>
          <w:sz w:val="24"/>
          <w:szCs w:val="24"/>
        </w:rPr>
        <w:t xml:space="preserve"> Η </w:t>
      </w:r>
      <w:r w:rsidR="001F054A">
        <w:rPr>
          <w:rFonts w:eastAsia="Times New Roman" w:cstheme="minorHAnsi"/>
          <w:sz w:val="24"/>
          <w:szCs w:val="24"/>
        </w:rPr>
        <w:t xml:space="preserve">προτεινόμενη λύση είναι η ρύθμιση των οφειλών, έτσι ώστε να αποφεύγονται οι κατασχέσεις και οι πλειστηριασμοί. </w:t>
      </w:r>
      <w:r w:rsidR="00847DB8">
        <w:rPr>
          <w:rFonts w:eastAsia="Times New Roman" w:cstheme="minorHAnsi"/>
          <w:sz w:val="24"/>
          <w:szCs w:val="24"/>
        </w:rPr>
        <w:t xml:space="preserve">Υφίστανται διάφορα </w:t>
      </w:r>
      <w:hyperlink r:id="rId7" w:history="1">
        <w:r w:rsidR="00847DB8" w:rsidRPr="001720B5">
          <w:rPr>
            <w:rStyle w:val="-"/>
            <w:rFonts w:eastAsia="Times New Roman" w:cstheme="minorHAnsi"/>
            <w:sz w:val="24"/>
            <w:szCs w:val="24"/>
          </w:rPr>
          <w:t>εργαλεία για τη ρύθμιση οφειλών</w:t>
        </w:r>
      </w:hyperlink>
      <w:r w:rsidR="00847DB8">
        <w:rPr>
          <w:rFonts w:eastAsia="Times New Roman" w:cstheme="minorHAnsi"/>
          <w:sz w:val="24"/>
          <w:szCs w:val="24"/>
        </w:rPr>
        <w:t>.</w:t>
      </w:r>
      <w:r w:rsidR="006C4A49">
        <w:rPr>
          <w:rFonts w:eastAsia="Times New Roman" w:cstheme="minorHAnsi"/>
          <w:sz w:val="24"/>
          <w:szCs w:val="24"/>
        </w:rPr>
        <w:t xml:space="preserve"> </w:t>
      </w:r>
    </w:p>
    <w:p w:rsidR="00FE06F0" w:rsidRDefault="00FE06F0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:rsidR="001720B5" w:rsidRDefault="001720B5" w:rsidP="009A062C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val="en-US"/>
        </w:rPr>
      </w:pPr>
    </w:p>
    <w:p w:rsidR="00221EF2" w:rsidRDefault="00221EF2" w:rsidP="00D72E13">
      <w:pPr>
        <w:spacing w:line="360" w:lineRule="auto"/>
        <w:jc w:val="both"/>
      </w:pPr>
    </w:p>
    <w:sectPr w:rsidR="00221EF2" w:rsidSect="00221EF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97517E3" w15:done="0"/>
  <w15:commentEx w15:paraId="0526885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EB3DAE" w16cex:dateUtc="2021-09-14T12:26:00Z"/>
  <w16cex:commentExtensible w16cex:durableId="24EB4143" w16cex:dateUtc="2021-09-14T12:4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97517E3" w16cid:durableId="24EB3DAE"/>
  <w16cid:commentId w16cid:paraId="0526885E" w16cid:durableId="24EB4143"/>
</w16cid:commentsId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BE3C92"/>
    <w:multiLevelType w:val="multilevel"/>
    <w:tmpl w:val="E6A28F5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D4D2757"/>
    <w:multiLevelType w:val="multilevel"/>
    <w:tmpl w:val="C34013B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3A1A328F"/>
    <w:multiLevelType w:val="multilevel"/>
    <w:tmpl w:val="6590A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657D3934"/>
    <w:multiLevelType w:val="hybridMultilevel"/>
    <w:tmpl w:val="BFE41ADC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C31AC4"/>
    <w:multiLevelType w:val="multilevel"/>
    <w:tmpl w:val="1CFC5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773B5DFB"/>
    <w:multiLevelType w:val="hybridMultilevel"/>
    <w:tmpl w:val="5798DCEA"/>
    <w:lvl w:ilvl="0" w:tplc="E4B48E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Fotis Kourmousis">
    <w15:presenceInfo w15:providerId="Windows Live" w15:userId="7b43cb7e08ec976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75810"/>
    <w:rsid w:val="000058D4"/>
    <w:rsid w:val="0003365B"/>
    <w:rsid w:val="00045F57"/>
    <w:rsid w:val="000506DF"/>
    <w:rsid w:val="00050F6C"/>
    <w:rsid w:val="00056774"/>
    <w:rsid w:val="00073501"/>
    <w:rsid w:val="000817DF"/>
    <w:rsid w:val="000A1454"/>
    <w:rsid w:val="000A2D12"/>
    <w:rsid w:val="000A4A37"/>
    <w:rsid w:val="000A6234"/>
    <w:rsid w:val="001106B6"/>
    <w:rsid w:val="001720B5"/>
    <w:rsid w:val="001A498A"/>
    <w:rsid w:val="001C1B80"/>
    <w:rsid w:val="001F054A"/>
    <w:rsid w:val="00221EF2"/>
    <w:rsid w:val="00227252"/>
    <w:rsid w:val="002441EB"/>
    <w:rsid w:val="0024472F"/>
    <w:rsid w:val="002967E2"/>
    <w:rsid w:val="002E31FC"/>
    <w:rsid w:val="0030767C"/>
    <w:rsid w:val="003F1145"/>
    <w:rsid w:val="00406B44"/>
    <w:rsid w:val="004260EF"/>
    <w:rsid w:val="0042664A"/>
    <w:rsid w:val="00432215"/>
    <w:rsid w:val="00473FEB"/>
    <w:rsid w:val="00526CA1"/>
    <w:rsid w:val="005905C5"/>
    <w:rsid w:val="005D4BCC"/>
    <w:rsid w:val="005E77FD"/>
    <w:rsid w:val="006310BB"/>
    <w:rsid w:val="00667E07"/>
    <w:rsid w:val="00696BB5"/>
    <w:rsid w:val="006C4A49"/>
    <w:rsid w:val="0070395B"/>
    <w:rsid w:val="00747D37"/>
    <w:rsid w:val="0075070F"/>
    <w:rsid w:val="00775810"/>
    <w:rsid w:val="00805C88"/>
    <w:rsid w:val="00822912"/>
    <w:rsid w:val="00822E06"/>
    <w:rsid w:val="0082681B"/>
    <w:rsid w:val="00847DB8"/>
    <w:rsid w:val="0087412E"/>
    <w:rsid w:val="008766F2"/>
    <w:rsid w:val="008B6DBB"/>
    <w:rsid w:val="00942EEA"/>
    <w:rsid w:val="009A062C"/>
    <w:rsid w:val="009A0AFA"/>
    <w:rsid w:val="009C5195"/>
    <w:rsid w:val="00A505EB"/>
    <w:rsid w:val="00A75AE7"/>
    <w:rsid w:val="00A95700"/>
    <w:rsid w:val="00AD2CFF"/>
    <w:rsid w:val="00B85DC8"/>
    <w:rsid w:val="00B94A9A"/>
    <w:rsid w:val="00BA238C"/>
    <w:rsid w:val="00BC4412"/>
    <w:rsid w:val="00C4154B"/>
    <w:rsid w:val="00C500E2"/>
    <w:rsid w:val="00C60B42"/>
    <w:rsid w:val="00CD52CF"/>
    <w:rsid w:val="00CE6D64"/>
    <w:rsid w:val="00D72E13"/>
    <w:rsid w:val="00DC5B21"/>
    <w:rsid w:val="00DE4A87"/>
    <w:rsid w:val="00E17A3E"/>
    <w:rsid w:val="00E43063"/>
    <w:rsid w:val="00E64645"/>
    <w:rsid w:val="00EA730F"/>
    <w:rsid w:val="00EC1E49"/>
    <w:rsid w:val="00F2580C"/>
    <w:rsid w:val="00F55A62"/>
    <w:rsid w:val="00F659A6"/>
    <w:rsid w:val="00FD094D"/>
    <w:rsid w:val="00FE06F0"/>
    <w:rsid w:val="00FF39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412"/>
  </w:style>
  <w:style w:type="paragraph" w:styleId="1">
    <w:name w:val="heading 1"/>
    <w:basedOn w:val="a"/>
    <w:next w:val="a"/>
    <w:link w:val="1Char"/>
    <w:uiPriority w:val="9"/>
    <w:qFormat/>
    <w:rsid w:val="00FE06F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473FE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v1default">
    <w:name w:val="v1default"/>
    <w:basedOn w:val="a"/>
    <w:rsid w:val="007758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-">
    <w:name w:val="Hyperlink"/>
    <w:basedOn w:val="a0"/>
    <w:uiPriority w:val="99"/>
    <w:unhideWhenUsed/>
    <w:rsid w:val="00775810"/>
    <w:rPr>
      <w:color w:val="0000FF"/>
      <w:u w:val="single"/>
    </w:rPr>
  </w:style>
  <w:style w:type="paragraph" w:customStyle="1" w:styleId="v1msonormal">
    <w:name w:val="v1msonormal"/>
    <w:basedOn w:val="a"/>
    <w:rsid w:val="007758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annotation reference"/>
    <w:basedOn w:val="a0"/>
    <w:uiPriority w:val="99"/>
    <w:semiHidden/>
    <w:unhideWhenUsed/>
    <w:rsid w:val="00056774"/>
    <w:rPr>
      <w:sz w:val="16"/>
      <w:szCs w:val="16"/>
    </w:rPr>
  </w:style>
  <w:style w:type="paragraph" w:styleId="a4">
    <w:name w:val="annotation text"/>
    <w:basedOn w:val="a"/>
    <w:link w:val="Char"/>
    <w:uiPriority w:val="99"/>
    <w:semiHidden/>
    <w:unhideWhenUsed/>
    <w:rsid w:val="00056774"/>
    <w:pPr>
      <w:spacing w:line="240" w:lineRule="auto"/>
    </w:pPr>
    <w:rPr>
      <w:sz w:val="20"/>
      <w:szCs w:val="20"/>
    </w:rPr>
  </w:style>
  <w:style w:type="character" w:customStyle="1" w:styleId="Char">
    <w:name w:val="Κείμενο σχολίου Char"/>
    <w:basedOn w:val="a0"/>
    <w:link w:val="a4"/>
    <w:uiPriority w:val="99"/>
    <w:semiHidden/>
    <w:rsid w:val="00056774"/>
    <w:rPr>
      <w:sz w:val="20"/>
      <w:szCs w:val="20"/>
    </w:rPr>
  </w:style>
  <w:style w:type="paragraph" w:styleId="a5">
    <w:name w:val="annotation subject"/>
    <w:basedOn w:val="a4"/>
    <w:next w:val="a4"/>
    <w:link w:val="Char0"/>
    <w:uiPriority w:val="99"/>
    <w:semiHidden/>
    <w:unhideWhenUsed/>
    <w:rsid w:val="00056774"/>
    <w:rPr>
      <w:b/>
      <w:bCs/>
    </w:rPr>
  </w:style>
  <w:style w:type="character" w:customStyle="1" w:styleId="Char0">
    <w:name w:val="Θέμα σχολίου Char"/>
    <w:basedOn w:val="Char"/>
    <w:link w:val="a5"/>
    <w:uiPriority w:val="99"/>
    <w:semiHidden/>
    <w:rsid w:val="00056774"/>
    <w:rPr>
      <w:b/>
      <w:bCs/>
      <w:sz w:val="20"/>
      <w:szCs w:val="20"/>
    </w:rPr>
  </w:style>
  <w:style w:type="paragraph" w:styleId="a6">
    <w:name w:val="Balloon Text"/>
    <w:basedOn w:val="a"/>
    <w:link w:val="Char1"/>
    <w:uiPriority w:val="99"/>
    <w:semiHidden/>
    <w:unhideWhenUsed/>
    <w:rsid w:val="000567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056774"/>
    <w:rPr>
      <w:rFonts w:ascii="Tahoma" w:hAnsi="Tahoma" w:cs="Tahoma"/>
      <w:sz w:val="16"/>
      <w:szCs w:val="16"/>
    </w:rPr>
  </w:style>
  <w:style w:type="character" w:styleId="-0">
    <w:name w:val="FollowedHyperlink"/>
    <w:basedOn w:val="a0"/>
    <w:uiPriority w:val="99"/>
    <w:semiHidden/>
    <w:unhideWhenUsed/>
    <w:rsid w:val="002E31FC"/>
    <w:rPr>
      <w:color w:val="800080" w:themeColor="followedHyperlink"/>
      <w:u w:val="single"/>
    </w:rPr>
  </w:style>
  <w:style w:type="character" w:customStyle="1" w:styleId="1Char">
    <w:name w:val="Επικεφαλίδα 1 Char"/>
    <w:basedOn w:val="a0"/>
    <w:link w:val="1"/>
    <w:uiPriority w:val="9"/>
    <w:rsid w:val="00FE06F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Επικεφαλίδα 2 Char"/>
    <w:basedOn w:val="a0"/>
    <w:link w:val="2"/>
    <w:uiPriority w:val="9"/>
    <w:rsid w:val="00473FE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7">
    <w:name w:val="List Paragraph"/>
    <w:basedOn w:val="a"/>
    <w:uiPriority w:val="34"/>
    <w:qFormat/>
    <w:rsid w:val="004322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11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keyd.gov.gr/ryumish_ofeilvn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eedadp.com/" TargetMode="External"/><Relationship Id="rId11" Type="http://schemas.microsoft.com/office/2011/relationships/commentsExtended" Target="commentsExtended.xml"/><Relationship Id="rId24" Type="http://schemas.microsoft.com/office/2018/08/relationships/commentsExtensible" Target="commentsExtensible.xml"/><Relationship Id="rId5" Type="http://schemas.openxmlformats.org/officeDocument/2006/relationships/webSettings" Target="webSettings.xml"/><Relationship Id="rId23" Type="http://schemas.microsoft.com/office/2011/relationships/people" Target="people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58D1F-99EC-4CC3-AC7E-C692EFC19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402</Words>
  <Characters>2172</Characters>
  <Application>Microsoft Office Word</Application>
  <DocSecurity>4</DocSecurity>
  <Lines>18</Lines>
  <Paragraphs>5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e.dimitropoulou</dc:creator>
  <cp:lastModifiedBy>e.dimitropoulou</cp:lastModifiedBy>
  <cp:revision>2</cp:revision>
  <dcterms:created xsi:type="dcterms:W3CDTF">2021-09-15T10:07:00Z</dcterms:created>
  <dcterms:modified xsi:type="dcterms:W3CDTF">2021-09-15T10:07:00Z</dcterms:modified>
</cp:coreProperties>
</file>