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6F" w:rsidRPr="00041B3A" w:rsidRDefault="00B3086F" w:rsidP="00B3086F">
      <w:pPr>
        <w:jc w:val="center"/>
        <w:rPr>
          <w:rFonts w:ascii="Calibri" w:hAnsi="Calibri" w:cs="Calibri"/>
          <w:b/>
          <w:sz w:val="24"/>
          <w:szCs w:val="24"/>
        </w:rPr>
      </w:pPr>
      <w:r w:rsidRPr="00E828F6">
        <w:rPr>
          <w:rFonts w:ascii="Calibri" w:hAnsi="Calibri" w:cs="Calibri"/>
          <w:b/>
          <w:sz w:val="24"/>
          <w:szCs w:val="24"/>
          <w:lang w:val="el-GR"/>
        </w:rPr>
        <w:t>ΠΑΡΑΡΤΗΜΑ Α</w:t>
      </w:r>
    </w:p>
    <w:p w:rsidR="00B3086F" w:rsidRPr="0000292F" w:rsidRDefault="00B3086F" w:rsidP="00B3086F">
      <w:pPr>
        <w:jc w:val="center"/>
        <w:rPr>
          <w:b/>
          <w:sz w:val="24"/>
          <w:lang w:val="el-GR"/>
        </w:rPr>
      </w:pPr>
      <w:r w:rsidRPr="00C82E9B">
        <w:rPr>
          <w:rFonts w:ascii="Calibri" w:hAnsi="Calibri" w:cs="Calibri"/>
          <w:b/>
          <w:sz w:val="24"/>
          <w:szCs w:val="24"/>
          <w:lang w:val="el-GR"/>
        </w:rPr>
        <w:t xml:space="preserve">Πίνακας τεχνικών προδιαγραφών </w:t>
      </w:r>
      <w:r w:rsidRPr="00C82E9B">
        <w:rPr>
          <w:b/>
          <w:sz w:val="24"/>
          <w:lang w:val="el-GR"/>
        </w:rPr>
        <w:t>Φορητών  Η/Υ (</w:t>
      </w:r>
      <w:r w:rsidRPr="00C82E9B">
        <w:rPr>
          <w:b/>
          <w:sz w:val="24"/>
        </w:rPr>
        <w:t>laptop</w:t>
      </w:r>
      <w:r w:rsidRPr="00C82E9B">
        <w:rPr>
          <w:b/>
          <w:sz w:val="24"/>
          <w:lang w:val="el-GR"/>
        </w:rPr>
        <w:t>)</w:t>
      </w:r>
      <w:r w:rsidRPr="0000292F">
        <w:rPr>
          <w:b/>
          <w:sz w:val="24"/>
          <w:lang w:val="el-GR"/>
        </w:rPr>
        <w:t xml:space="preserve"> </w:t>
      </w:r>
    </w:p>
    <w:p w:rsidR="00B3086F" w:rsidRPr="0000292F" w:rsidRDefault="00B3086F" w:rsidP="00B3086F">
      <w:pPr>
        <w:jc w:val="center"/>
        <w:rPr>
          <w:rFonts w:ascii="Calibri" w:hAnsi="Calibri" w:cs="Calibri"/>
          <w:b/>
          <w:sz w:val="24"/>
          <w:szCs w:val="24"/>
          <w:lang w:val="el-GR"/>
        </w:rPr>
      </w:pPr>
      <w:r w:rsidRPr="0000292F">
        <w:rPr>
          <w:rFonts w:ascii="Calibri" w:hAnsi="Calibri" w:cs="Calibri"/>
          <w:b/>
          <w:bCs/>
          <w:sz w:val="24"/>
          <w:szCs w:val="24"/>
          <w:lang w:val="el-GR"/>
        </w:rPr>
        <w:t>CPV: 30213100-6</w:t>
      </w:r>
    </w:p>
    <w:p w:rsidR="00B3086F" w:rsidRPr="00041B3A" w:rsidRDefault="00B3086F" w:rsidP="00B3086F">
      <w:pPr>
        <w:autoSpaceDE w:val="0"/>
        <w:autoSpaceDN w:val="0"/>
        <w:adjustRightInd w:val="0"/>
        <w:rPr>
          <w:rFonts w:ascii="Calibri" w:hAnsi="Calibri" w:cs="Calibri"/>
          <w:b/>
          <w:sz w:val="24"/>
          <w:szCs w:val="24"/>
        </w:rPr>
      </w:pPr>
    </w:p>
    <w:p w:rsidR="00B3086F" w:rsidRDefault="00B3086F" w:rsidP="00B3086F">
      <w:pPr>
        <w:jc w:val="center"/>
        <w:rPr>
          <w:rFonts w:ascii="Calibri" w:hAnsi="Calibri" w:cs="Calibri"/>
          <w:b/>
          <w:sz w:val="24"/>
          <w:szCs w:val="24"/>
          <w:lang w:val="el-GR"/>
        </w:rPr>
      </w:pPr>
      <w:r w:rsidRPr="00E828F6">
        <w:rPr>
          <w:rFonts w:ascii="Calibri" w:hAnsi="Calibri" w:cs="Calibri"/>
          <w:b/>
          <w:sz w:val="24"/>
          <w:szCs w:val="24"/>
          <w:lang w:val="el-GR"/>
        </w:rPr>
        <w:t>Συνολικ</w:t>
      </w:r>
      <w:r>
        <w:rPr>
          <w:rFonts w:ascii="Calibri" w:hAnsi="Calibri" w:cs="Calibri"/>
          <w:b/>
          <w:sz w:val="24"/>
          <w:szCs w:val="24"/>
          <w:lang w:val="el-GR"/>
        </w:rPr>
        <w:t xml:space="preserve">ή Προϋπολογισθείσα Δαπάνη : </w:t>
      </w:r>
      <w:r w:rsidRPr="0000292F">
        <w:rPr>
          <w:rFonts w:ascii="Calibri" w:hAnsi="Calibri" w:cs="Calibri"/>
          <w:b/>
          <w:sz w:val="24"/>
          <w:szCs w:val="24"/>
          <w:lang w:val="el-GR"/>
        </w:rPr>
        <w:t>4.000,00</w:t>
      </w:r>
      <w:r w:rsidRPr="00E828F6">
        <w:rPr>
          <w:rFonts w:ascii="Calibri" w:hAnsi="Calibri" w:cs="Calibri"/>
          <w:b/>
          <w:sz w:val="24"/>
          <w:szCs w:val="24"/>
          <w:lang w:val="el-GR"/>
        </w:rPr>
        <w:t>€</w:t>
      </w:r>
      <w:r>
        <w:rPr>
          <w:rFonts w:ascii="Calibri" w:hAnsi="Calibri" w:cs="Calibri"/>
          <w:b/>
          <w:sz w:val="24"/>
          <w:szCs w:val="24"/>
          <w:lang w:val="el-GR"/>
        </w:rPr>
        <w:t xml:space="preserve"> με 24% ΦΠΑ</w:t>
      </w:r>
    </w:p>
    <w:p w:rsidR="00B3086F" w:rsidRPr="00F71F06" w:rsidRDefault="00B3086F" w:rsidP="00B3086F">
      <w:pPr>
        <w:jc w:val="center"/>
        <w:rPr>
          <w:rFonts w:ascii="Calibri" w:hAnsi="Calibri" w:cs="Calibri"/>
          <w:sz w:val="24"/>
          <w:szCs w:val="24"/>
          <w:lang w:val="el-GR"/>
        </w:rPr>
      </w:pPr>
      <w:r w:rsidRPr="00F71F06">
        <w:rPr>
          <w:rFonts w:ascii="Calibri" w:hAnsi="Calibri" w:cs="Calibri"/>
          <w:sz w:val="24"/>
          <w:szCs w:val="24"/>
          <w:lang w:val="el-GR"/>
        </w:rPr>
        <w:t xml:space="preserve">(ήτοι </w:t>
      </w:r>
      <w:r w:rsidRPr="00041B3A">
        <w:rPr>
          <w:rFonts w:ascii="Calibri" w:hAnsi="Calibri" w:cs="Calibri"/>
          <w:sz w:val="24"/>
          <w:szCs w:val="24"/>
          <w:lang w:val="el-GR"/>
        </w:rPr>
        <w:t>3.225,80</w:t>
      </w:r>
      <w:r w:rsidRPr="00F71F06">
        <w:rPr>
          <w:rFonts w:ascii="Calibri" w:hAnsi="Calibri" w:cs="Calibri"/>
          <w:sz w:val="24"/>
          <w:szCs w:val="24"/>
          <w:lang w:val="el-GR"/>
        </w:rPr>
        <w:t>€ άνευ ΦΠΑ)</w:t>
      </w:r>
    </w:p>
    <w:p w:rsidR="00B3086F" w:rsidRPr="0000292F" w:rsidRDefault="00B3086F" w:rsidP="00B3086F">
      <w:pPr>
        <w:jc w:val="center"/>
        <w:rPr>
          <w:b/>
          <w:sz w:val="24"/>
          <w:bdr w:val="single" w:sz="4" w:space="0" w:color="000000"/>
          <w:shd w:val="clear" w:color="auto" w:fill="E6E6E6"/>
          <w:lang w:val="el-GR"/>
        </w:rPr>
      </w:pPr>
    </w:p>
    <w:tbl>
      <w:tblPr>
        <w:tblW w:w="5634" w:type="pct"/>
        <w:jc w:val="center"/>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454"/>
        <w:gridCol w:w="3399"/>
        <w:gridCol w:w="2740"/>
        <w:gridCol w:w="1514"/>
        <w:gridCol w:w="1381"/>
      </w:tblGrid>
      <w:tr w:rsidR="00B3086F" w:rsidRPr="0000292F" w:rsidTr="00220ACB">
        <w:trPr>
          <w:jc w:val="center"/>
        </w:trPr>
        <w:tc>
          <w:tcPr>
            <w:tcW w:w="239" w:type="pct"/>
            <w:shd w:val="clear" w:color="auto" w:fill="D6E3BC"/>
            <w:vAlign w:val="center"/>
          </w:tcPr>
          <w:p w:rsidR="00B3086F" w:rsidRPr="0000292F" w:rsidRDefault="00B3086F" w:rsidP="00220ACB">
            <w:pPr>
              <w:spacing w:before="60" w:after="60"/>
              <w:jc w:val="both"/>
              <w:rPr>
                <w:rFonts w:ascii="Calibri" w:hAnsi="Calibri" w:cs="Calibri"/>
                <w:b/>
                <w:sz w:val="22"/>
                <w:szCs w:val="22"/>
                <w:lang w:val="el-GR"/>
              </w:rPr>
            </w:pPr>
            <w:r w:rsidRPr="00D53698">
              <w:rPr>
                <w:rFonts w:ascii="Calibri" w:hAnsi="Calibri" w:cs="Calibri"/>
                <w:b/>
                <w:sz w:val="22"/>
                <w:szCs w:val="22"/>
                <w:lang w:val="el-GR"/>
              </w:rPr>
              <w:t>Α/Α</w:t>
            </w:r>
          </w:p>
        </w:tc>
        <w:tc>
          <w:tcPr>
            <w:tcW w:w="1791" w:type="pct"/>
            <w:shd w:val="clear" w:color="auto" w:fill="D6E3BC"/>
            <w:vAlign w:val="center"/>
          </w:tcPr>
          <w:p w:rsidR="00B3086F" w:rsidRPr="0000292F" w:rsidRDefault="00B3086F" w:rsidP="00220ACB">
            <w:pPr>
              <w:spacing w:before="60" w:after="60"/>
              <w:jc w:val="both"/>
              <w:rPr>
                <w:rFonts w:ascii="Calibri" w:hAnsi="Calibri" w:cs="Calibri"/>
                <w:b/>
                <w:sz w:val="22"/>
                <w:szCs w:val="22"/>
                <w:lang w:val="el-GR"/>
              </w:rPr>
            </w:pPr>
            <w:r w:rsidRPr="00D53698">
              <w:rPr>
                <w:rFonts w:ascii="Calibri" w:hAnsi="Calibri" w:cs="Calibri"/>
                <w:b/>
                <w:sz w:val="22"/>
                <w:szCs w:val="22"/>
                <w:lang w:val="el-GR"/>
              </w:rPr>
              <w:t>Τεχνικές Προδιαγραφές</w:t>
            </w:r>
          </w:p>
        </w:tc>
        <w:tc>
          <w:tcPr>
            <w:tcW w:w="1444" w:type="pct"/>
            <w:shd w:val="clear" w:color="auto" w:fill="D6E3BC"/>
            <w:vAlign w:val="center"/>
          </w:tcPr>
          <w:p w:rsidR="00B3086F" w:rsidRPr="00D53698" w:rsidRDefault="00B3086F" w:rsidP="00220ACB">
            <w:pPr>
              <w:jc w:val="both"/>
              <w:rPr>
                <w:rFonts w:ascii="Calibri" w:hAnsi="Calibri" w:cs="Calibri"/>
                <w:b/>
                <w:sz w:val="22"/>
                <w:szCs w:val="22"/>
                <w:lang w:val="el-GR"/>
              </w:rPr>
            </w:pPr>
            <w:r w:rsidRPr="0000292F">
              <w:rPr>
                <w:rFonts w:ascii="Calibri" w:hAnsi="Calibri" w:cs="Calibri"/>
                <w:b/>
                <w:sz w:val="22"/>
                <w:szCs w:val="22"/>
                <w:lang w:val="el-GR"/>
              </w:rPr>
              <w:t>Απα</w:t>
            </w:r>
            <w:r w:rsidRPr="00D53698">
              <w:rPr>
                <w:rFonts w:ascii="Calibri" w:hAnsi="Calibri" w:cs="Calibri"/>
                <w:b/>
                <w:sz w:val="22"/>
                <w:szCs w:val="22"/>
                <w:lang w:val="el-GR"/>
              </w:rPr>
              <w:t>ί</w:t>
            </w:r>
            <w:r w:rsidRPr="0000292F">
              <w:rPr>
                <w:rFonts w:ascii="Calibri" w:hAnsi="Calibri" w:cs="Calibri"/>
                <w:b/>
                <w:sz w:val="22"/>
                <w:szCs w:val="22"/>
                <w:lang w:val="el-GR"/>
              </w:rPr>
              <w:t>τηση</w:t>
            </w:r>
          </w:p>
        </w:tc>
        <w:tc>
          <w:tcPr>
            <w:tcW w:w="798" w:type="pct"/>
            <w:shd w:val="clear" w:color="auto" w:fill="D6E3BC"/>
            <w:vAlign w:val="center"/>
          </w:tcPr>
          <w:p w:rsidR="00B3086F" w:rsidRPr="0000292F" w:rsidRDefault="00B3086F" w:rsidP="00220ACB">
            <w:pPr>
              <w:jc w:val="both"/>
              <w:rPr>
                <w:rFonts w:ascii="Calibri" w:hAnsi="Calibri" w:cs="Calibri"/>
                <w:b/>
                <w:sz w:val="22"/>
                <w:szCs w:val="22"/>
                <w:lang w:val="el-GR"/>
              </w:rPr>
            </w:pPr>
            <w:r w:rsidRPr="0000292F">
              <w:rPr>
                <w:rFonts w:ascii="Calibri" w:hAnsi="Calibri" w:cs="Calibri"/>
                <w:b/>
                <w:sz w:val="22"/>
                <w:szCs w:val="22"/>
                <w:lang w:val="el-GR"/>
              </w:rPr>
              <w:t>Απ</w:t>
            </w:r>
            <w:r w:rsidRPr="00D53698">
              <w:rPr>
                <w:rFonts w:ascii="Calibri" w:hAnsi="Calibri" w:cs="Calibri"/>
                <w:b/>
                <w:sz w:val="22"/>
                <w:szCs w:val="22"/>
                <w:lang w:val="el-GR"/>
              </w:rPr>
              <w:t>ά</w:t>
            </w:r>
            <w:r w:rsidRPr="0000292F">
              <w:rPr>
                <w:rFonts w:ascii="Calibri" w:hAnsi="Calibri" w:cs="Calibri"/>
                <w:b/>
                <w:sz w:val="22"/>
                <w:szCs w:val="22"/>
                <w:lang w:val="el-GR"/>
              </w:rPr>
              <w:t>ντηση</w:t>
            </w:r>
          </w:p>
        </w:tc>
        <w:tc>
          <w:tcPr>
            <w:tcW w:w="728" w:type="pct"/>
            <w:shd w:val="clear" w:color="auto" w:fill="D6E3BC"/>
            <w:vAlign w:val="center"/>
          </w:tcPr>
          <w:p w:rsidR="00B3086F" w:rsidRPr="00D53698" w:rsidRDefault="00B3086F" w:rsidP="00220ACB">
            <w:pPr>
              <w:jc w:val="both"/>
              <w:rPr>
                <w:rFonts w:ascii="Calibri" w:hAnsi="Calibri" w:cs="Calibri"/>
                <w:b/>
                <w:sz w:val="22"/>
                <w:szCs w:val="22"/>
                <w:lang w:val="el-GR"/>
              </w:rPr>
            </w:pPr>
            <w:r w:rsidRPr="0000292F">
              <w:rPr>
                <w:rFonts w:ascii="Calibri" w:hAnsi="Calibri" w:cs="Calibri"/>
                <w:b/>
                <w:sz w:val="22"/>
                <w:szCs w:val="22"/>
                <w:lang w:val="el-GR"/>
              </w:rPr>
              <w:t>Παραπομπ</w:t>
            </w:r>
            <w:r w:rsidRPr="00D53698">
              <w:rPr>
                <w:rFonts w:ascii="Calibri" w:hAnsi="Calibri" w:cs="Calibri"/>
                <w:b/>
                <w:sz w:val="22"/>
                <w:szCs w:val="22"/>
                <w:lang w:val="el-GR"/>
              </w:rPr>
              <w:t>ή</w:t>
            </w:r>
            <w:r w:rsidRPr="0000292F">
              <w:rPr>
                <w:rFonts w:ascii="Calibri" w:hAnsi="Calibri" w:cs="Calibri"/>
                <w:b/>
                <w:sz w:val="22"/>
                <w:szCs w:val="22"/>
                <w:lang w:val="el-GR"/>
              </w:rPr>
              <w:t xml:space="preserve"> Τεκμηρ</w:t>
            </w:r>
            <w:r w:rsidRPr="00D53698">
              <w:rPr>
                <w:rFonts w:ascii="Calibri" w:hAnsi="Calibri" w:cs="Calibri"/>
                <w:b/>
                <w:sz w:val="22"/>
                <w:szCs w:val="22"/>
                <w:lang w:val="el-GR"/>
              </w:rPr>
              <w:t>ί</w:t>
            </w:r>
            <w:r w:rsidRPr="0000292F">
              <w:rPr>
                <w:rFonts w:ascii="Calibri" w:hAnsi="Calibri" w:cs="Calibri"/>
                <w:b/>
                <w:sz w:val="22"/>
                <w:szCs w:val="22"/>
                <w:lang w:val="el-GR"/>
              </w:rPr>
              <w:t>ωση</w:t>
            </w:r>
            <w:r w:rsidRPr="00D53698">
              <w:rPr>
                <w:rFonts w:ascii="Calibri" w:hAnsi="Calibri" w:cs="Calibri"/>
                <w:b/>
                <w:sz w:val="22"/>
                <w:szCs w:val="22"/>
                <w:lang w:val="el-GR"/>
              </w:rPr>
              <w:t>ς</w:t>
            </w:r>
          </w:p>
        </w:tc>
      </w:tr>
      <w:tr w:rsidR="00B3086F" w:rsidRPr="00D53698" w:rsidTr="00220ACB">
        <w:trPr>
          <w:jc w:val="center"/>
        </w:trPr>
        <w:tc>
          <w:tcPr>
            <w:tcW w:w="239" w:type="pct"/>
            <w:vAlign w:val="center"/>
          </w:tcPr>
          <w:p w:rsidR="00B3086F" w:rsidRPr="0000292F"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Φορητός Η/Υ τυποποιημένος, διεθνώς αναγνωρισμένου κατασκευαστή με αντιπροσωπεία στην Ελλάδα, καινούργιος ως προς όλα τα μέρη του (αμεταχείριστος, όχι προϊόν ανακατασκευής) και να μην έχει ανακοινωθεί παύση της παραγωγής του προσφερόμενου μοντέλου</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highlight w:val="yellow"/>
                <w:lang w:val="el-GR"/>
              </w:rPr>
            </w:pPr>
            <w:r w:rsidRPr="00D53698">
              <w:rPr>
                <w:rFonts w:ascii="Calibri" w:hAnsi="Calibri" w:cs="Calibri"/>
                <w:sz w:val="22"/>
                <w:szCs w:val="22"/>
              </w:rPr>
              <w:t>ΝΑΙ</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jc w:val="center"/>
        </w:trPr>
        <w:tc>
          <w:tcPr>
            <w:tcW w:w="239" w:type="pct"/>
            <w:vAlign w:val="center"/>
          </w:tcPr>
          <w:p w:rsidR="00B3086F" w:rsidRPr="00C24DEF"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000080" w:fill="auto"/>
            <w:vAlign w:val="center"/>
          </w:tcPr>
          <w:p w:rsidR="00B3086F" w:rsidRPr="00C24DEF" w:rsidRDefault="00B3086F" w:rsidP="00220ACB">
            <w:pPr>
              <w:spacing w:before="60" w:after="60"/>
              <w:jc w:val="both"/>
              <w:rPr>
                <w:rFonts w:ascii="Calibri" w:hAnsi="Calibri" w:cs="Calibri"/>
                <w:sz w:val="22"/>
                <w:szCs w:val="22"/>
              </w:rPr>
            </w:pPr>
            <w:r w:rsidRPr="00C24DEF">
              <w:rPr>
                <w:rFonts w:ascii="Calibri" w:hAnsi="Calibri" w:cs="Calibri"/>
                <w:sz w:val="22"/>
                <w:szCs w:val="22"/>
              </w:rPr>
              <w:t xml:space="preserve">Αριθμός </w:t>
            </w:r>
            <w:r w:rsidRPr="00C24DEF">
              <w:rPr>
                <w:rFonts w:ascii="Calibri" w:hAnsi="Calibri" w:cs="Calibri"/>
                <w:sz w:val="22"/>
                <w:szCs w:val="22"/>
                <w:lang w:val="el-GR"/>
              </w:rPr>
              <w:t>τ</w:t>
            </w:r>
            <w:r w:rsidRPr="00C24DEF">
              <w:rPr>
                <w:rFonts w:ascii="Calibri" w:hAnsi="Calibri" w:cs="Calibri"/>
                <w:sz w:val="22"/>
                <w:szCs w:val="22"/>
              </w:rPr>
              <w:t>εμαχίων</w:t>
            </w:r>
          </w:p>
        </w:tc>
        <w:tc>
          <w:tcPr>
            <w:tcW w:w="1444" w:type="pct"/>
            <w:shd w:val="clear" w:color="000080" w:fill="auto"/>
            <w:vAlign w:val="center"/>
          </w:tcPr>
          <w:p w:rsidR="00B3086F" w:rsidRPr="00C24DEF" w:rsidRDefault="00B3086F" w:rsidP="00220ACB">
            <w:pPr>
              <w:spacing w:before="60" w:after="60"/>
              <w:jc w:val="both"/>
              <w:rPr>
                <w:rFonts w:ascii="Calibri" w:hAnsi="Calibri" w:cs="Calibri"/>
                <w:sz w:val="22"/>
                <w:szCs w:val="22"/>
              </w:rPr>
            </w:pPr>
            <w:r w:rsidRPr="00C24DEF">
              <w:rPr>
                <w:rFonts w:ascii="Calibri" w:hAnsi="Calibri" w:cs="Calibri"/>
                <w:sz w:val="22"/>
                <w:szCs w:val="22"/>
              </w:rPr>
              <w:t>4</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rPr>
            </w:pPr>
          </w:p>
        </w:tc>
        <w:tc>
          <w:tcPr>
            <w:tcW w:w="1791"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Να αναφερθεί ο κατασκευαστής και το μοντέλο</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ΝΑΙ</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jc w:val="center"/>
        </w:trPr>
        <w:tc>
          <w:tcPr>
            <w:tcW w:w="239" w:type="pct"/>
            <w:shd w:val="clear" w:color="auto" w:fill="FFFFFF"/>
            <w:vAlign w:val="center"/>
          </w:tcPr>
          <w:p w:rsidR="00B3086F" w:rsidRPr="00D53698" w:rsidRDefault="00B3086F" w:rsidP="00B3086F">
            <w:pPr>
              <w:numPr>
                <w:ilvl w:val="1"/>
                <w:numId w:val="1"/>
              </w:numPr>
              <w:spacing w:before="60" w:after="60"/>
              <w:jc w:val="both"/>
              <w:rPr>
                <w:rFonts w:ascii="Calibri" w:hAnsi="Calibri" w:cs="Calibri"/>
                <w:b/>
                <w:sz w:val="22"/>
                <w:szCs w:val="22"/>
              </w:rPr>
            </w:pPr>
          </w:p>
        </w:tc>
        <w:tc>
          <w:tcPr>
            <w:tcW w:w="1791" w:type="pct"/>
            <w:shd w:val="clear" w:color="000080" w:fill="auto"/>
            <w:vAlign w:val="center"/>
          </w:tcPr>
          <w:p w:rsidR="00B3086F" w:rsidRPr="00D53698" w:rsidRDefault="00B3086F" w:rsidP="00220ACB">
            <w:pPr>
              <w:jc w:val="both"/>
              <w:rPr>
                <w:rFonts w:ascii="Calibri" w:hAnsi="Calibri" w:cs="Calibri"/>
                <w:sz w:val="22"/>
                <w:szCs w:val="22"/>
              </w:rPr>
            </w:pPr>
            <w:r w:rsidRPr="00D53698">
              <w:rPr>
                <w:rFonts w:ascii="Calibri" w:hAnsi="Calibri" w:cs="Calibri"/>
                <w:sz w:val="22"/>
                <w:szCs w:val="22"/>
                <w:lang w:val="el-GR"/>
              </w:rPr>
              <w:t>Ποιότητα κατασκευής</w:t>
            </w:r>
          </w:p>
        </w:tc>
        <w:tc>
          <w:tcPr>
            <w:tcW w:w="1444" w:type="pct"/>
            <w:shd w:val="clear" w:color="000080" w:fill="auto"/>
            <w:vAlign w:val="center"/>
          </w:tcPr>
          <w:p w:rsidR="00B3086F" w:rsidRPr="00D53698" w:rsidRDefault="00B3086F" w:rsidP="00220ACB">
            <w:pPr>
              <w:jc w:val="both"/>
              <w:rPr>
                <w:rFonts w:ascii="Calibri" w:hAnsi="Calibri" w:cs="Calibri"/>
                <w:sz w:val="22"/>
                <w:szCs w:val="22"/>
                <w:lang w:val="el-GR"/>
              </w:rPr>
            </w:pPr>
            <w:r w:rsidRPr="00D53698">
              <w:rPr>
                <w:rFonts w:ascii="Calibri" w:hAnsi="Calibri" w:cs="Calibri"/>
                <w:sz w:val="22"/>
                <w:szCs w:val="22"/>
                <w:lang w:val="el-GR"/>
              </w:rPr>
              <w:t>ISO 9001</w:t>
            </w:r>
            <w:r w:rsidRPr="00D53698">
              <w:rPr>
                <w:rFonts w:ascii="Calibri" w:hAnsi="Calibri" w:cs="Calibri"/>
                <w:sz w:val="22"/>
                <w:szCs w:val="22"/>
              </w:rPr>
              <w:t>:</w:t>
            </w:r>
            <w:r w:rsidRPr="00D53698">
              <w:rPr>
                <w:rFonts w:ascii="Calibri" w:hAnsi="Calibri" w:cs="Calibri"/>
                <w:sz w:val="22"/>
                <w:szCs w:val="22"/>
                <w:lang w:val="el-GR"/>
              </w:rPr>
              <w:t>2015</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jc w:val="center"/>
        </w:trPr>
        <w:tc>
          <w:tcPr>
            <w:tcW w:w="239" w:type="pct"/>
            <w:shd w:val="clear" w:color="auto" w:fill="FFFFFF"/>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000080" w:fill="auto"/>
            <w:vAlign w:val="center"/>
          </w:tcPr>
          <w:p w:rsidR="00B3086F" w:rsidRPr="00D53698" w:rsidRDefault="00B3086F" w:rsidP="00220ACB">
            <w:pPr>
              <w:jc w:val="both"/>
              <w:rPr>
                <w:rFonts w:ascii="Calibri" w:hAnsi="Calibri" w:cs="Calibri"/>
                <w:sz w:val="22"/>
                <w:szCs w:val="22"/>
                <w:lang w:val="el-GR"/>
              </w:rPr>
            </w:pPr>
            <w:r w:rsidRPr="00D53698">
              <w:rPr>
                <w:rFonts w:ascii="Calibri" w:hAnsi="Calibri" w:cs="Calibri"/>
                <w:sz w:val="22"/>
                <w:szCs w:val="22"/>
                <w:lang w:val="el-GR"/>
              </w:rPr>
              <w:t>Διαγώνιος οθόνης</w:t>
            </w:r>
          </w:p>
        </w:tc>
        <w:tc>
          <w:tcPr>
            <w:tcW w:w="1444" w:type="pct"/>
            <w:shd w:val="clear" w:color="000080" w:fill="auto"/>
            <w:vAlign w:val="center"/>
          </w:tcPr>
          <w:p w:rsidR="00B3086F" w:rsidRPr="00D53698" w:rsidRDefault="00B3086F" w:rsidP="00220ACB">
            <w:pPr>
              <w:jc w:val="both"/>
              <w:rPr>
                <w:rFonts w:ascii="Calibri" w:hAnsi="Calibri" w:cs="Calibri"/>
                <w:sz w:val="22"/>
                <w:szCs w:val="22"/>
                <w:lang w:val="el-GR"/>
              </w:rPr>
            </w:pPr>
            <w:r w:rsidRPr="00D53698">
              <w:rPr>
                <w:rFonts w:ascii="Calibri" w:hAnsi="Calibri" w:cs="Calibri"/>
                <w:sz w:val="22"/>
                <w:szCs w:val="22"/>
                <w:lang w:val="el-GR"/>
              </w:rPr>
              <w:t>≥ 15,6</w:t>
            </w:r>
            <w:r w:rsidRPr="00D53698">
              <w:rPr>
                <w:rFonts w:ascii="Calibri" w:hAnsi="Calibri" w:cs="Calibri"/>
                <w:sz w:val="22"/>
                <w:szCs w:val="22"/>
              </w:rPr>
              <w:t>“</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jc w:val="center"/>
        </w:trPr>
        <w:tc>
          <w:tcPr>
            <w:tcW w:w="239" w:type="pct"/>
            <w:shd w:val="clear" w:color="auto" w:fill="FFFFFF"/>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000080" w:fill="auto"/>
            <w:vAlign w:val="center"/>
          </w:tcPr>
          <w:p w:rsidR="00B3086F" w:rsidRPr="00D53698" w:rsidRDefault="00B3086F" w:rsidP="00220ACB">
            <w:pPr>
              <w:jc w:val="both"/>
              <w:rPr>
                <w:rFonts w:ascii="Calibri" w:hAnsi="Calibri" w:cs="Calibri"/>
                <w:sz w:val="22"/>
                <w:szCs w:val="22"/>
                <w:lang w:val="el-GR"/>
              </w:rPr>
            </w:pPr>
            <w:r w:rsidRPr="00D53698">
              <w:rPr>
                <w:rFonts w:ascii="Calibri" w:hAnsi="Calibri" w:cs="Calibri"/>
                <w:sz w:val="22"/>
                <w:szCs w:val="22"/>
                <w:lang w:val="el-GR"/>
              </w:rPr>
              <w:t>Τύπος οθόνης</w:t>
            </w:r>
          </w:p>
        </w:tc>
        <w:tc>
          <w:tcPr>
            <w:tcW w:w="1444" w:type="pct"/>
            <w:shd w:val="clear" w:color="000080" w:fill="auto"/>
            <w:vAlign w:val="center"/>
          </w:tcPr>
          <w:p w:rsidR="00B3086F" w:rsidRPr="00D53698" w:rsidRDefault="00B3086F" w:rsidP="00220ACB">
            <w:pPr>
              <w:jc w:val="both"/>
              <w:rPr>
                <w:rFonts w:ascii="Calibri" w:hAnsi="Calibri" w:cs="Calibri"/>
                <w:sz w:val="22"/>
                <w:szCs w:val="22"/>
              </w:rPr>
            </w:pPr>
            <w:r w:rsidRPr="00D53698">
              <w:rPr>
                <w:rFonts w:ascii="Calibri" w:hAnsi="Calibri" w:cs="Calibri"/>
                <w:sz w:val="22"/>
                <w:szCs w:val="22"/>
                <w:lang w:val="el-GR"/>
              </w:rPr>
              <w:t xml:space="preserve">Full HD, </w:t>
            </w:r>
            <w:r w:rsidRPr="00D53698">
              <w:rPr>
                <w:rFonts w:ascii="Calibri" w:hAnsi="Calibri" w:cs="Calibri"/>
                <w:sz w:val="22"/>
                <w:szCs w:val="22"/>
              </w:rPr>
              <w:t>anti-glare</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Ανάλυση οθόνης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1920 x 1080</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Επεξεργαστής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64bit 11ης γενιάς, ενδεικτικά Intel Core i5 ή ισοδύναμος ή ανώτερος</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Συχνότητα λειτουργίας</w:t>
            </w:r>
          </w:p>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επεξεργαστή (βασική/turbo)</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 </w:t>
            </w:r>
            <w:r w:rsidRPr="00D53698">
              <w:rPr>
                <w:rFonts w:ascii="Calibri" w:hAnsi="Calibri" w:cs="Calibri"/>
                <w:sz w:val="22"/>
                <w:szCs w:val="22"/>
              </w:rPr>
              <w:t>2</w:t>
            </w:r>
            <w:r w:rsidRPr="00D53698">
              <w:rPr>
                <w:rFonts w:ascii="Calibri" w:hAnsi="Calibri" w:cs="Calibri"/>
                <w:sz w:val="22"/>
                <w:szCs w:val="22"/>
                <w:lang w:val="el-GR"/>
              </w:rPr>
              <w:t>.</w:t>
            </w:r>
            <w:r w:rsidRPr="00D53698">
              <w:rPr>
                <w:rFonts w:ascii="Calibri" w:hAnsi="Calibri" w:cs="Calibri"/>
                <w:sz w:val="22"/>
                <w:szCs w:val="22"/>
              </w:rPr>
              <w:t>2</w:t>
            </w:r>
            <w:r w:rsidRPr="00D53698">
              <w:rPr>
                <w:rFonts w:ascii="Calibri" w:hAnsi="Calibri" w:cs="Calibri"/>
                <w:sz w:val="22"/>
                <w:szCs w:val="22"/>
                <w:lang w:val="el-GR"/>
              </w:rPr>
              <w:t>0/4.20</w:t>
            </w:r>
            <w:r w:rsidRPr="00D53698">
              <w:rPr>
                <w:rFonts w:ascii="Calibri" w:hAnsi="Calibri" w:cs="Calibri"/>
                <w:sz w:val="22"/>
                <w:szCs w:val="22"/>
                <w:lang w:val="el-GR"/>
              </w:rPr>
              <w:cr/>
              <w:t xml:space="preserve"> GHz</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Πυρήνες επεξεργαστή</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 4</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Cache επεξεργαστή</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 </w:t>
            </w:r>
            <w:r w:rsidRPr="00D53698">
              <w:rPr>
                <w:rFonts w:ascii="Calibri" w:hAnsi="Calibri" w:cs="Calibri"/>
                <w:sz w:val="22"/>
                <w:szCs w:val="22"/>
              </w:rPr>
              <w:t>8</w:t>
            </w:r>
            <w:r w:rsidRPr="00D53698">
              <w:rPr>
                <w:rFonts w:ascii="Calibri" w:hAnsi="Calibri" w:cs="Calibri"/>
                <w:sz w:val="22"/>
                <w:szCs w:val="22"/>
                <w:lang w:val="el-GR"/>
              </w:rPr>
              <w:t xml:space="preserve"> ΜΒ</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Μνήμη</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1 x 8 GB DDR4 2666 MHz ή</w:t>
            </w:r>
          </w:p>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ανώτερη</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Τύπος σκληρού δίσκου</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 xml:space="preserve">M.2 PCIe NVMe </w:t>
            </w:r>
            <w:r w:rsidRPr="00D53698">
              <w:rPr>
                <w:rFonts w:ascii="Calibri" w:hAnsi="Calibri" w:cs="Calibri"/>
                <w:sz w:val="22"/>
                <w:szCs w:val="22"/>
              </w:rPr>
              <w:t>SSD</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Χωρητικότητα σκληρού δίσκου</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256 GB</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Κάρτα γραφικών ενσωματωμένη</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Να αναφερθεί</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Δίκτυο</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Ασύρματη σύνδεση 802.11 </w:t>
            </w:r>
            <w:r w:rsidRPr="00D53698">
              <w:rPr>
                <w:rFonts w:ascii="Calibri" w:hAnsi="Calibri" w:cs="Calibri"/>
                <w:sz w:val="22"/>
                <w:szCs w:val="22"/>
              </w:rPr>
              <w:t>ax</w:t>
            </w:r>
            <w:r w:rsidRPr="00D53698">
              <w:rPr>
                <w:rFonts w:ascii="Calibri" w:hAnsi="Calibri" w:cs="Calibri"/>
                <w:sz w:val="22"/>
                <w:szCs w:val="22"/>
                <w:lang w:val="el-GR"/>
              </w:rPr>
              <w:t xml:space="preserve">, </w:t>
            </w:r>
            <w:r w:rsidRPr="00D53698">
              <w:rPr>
                <w:rFonts w:ascii="Calibri" w:hAnsi="Calibri" w:cs="Calibri"/>
                <w:sz w:val="22"/>
                <w:szCs w:val="22"/>
              </w:rPr>
              <w:t>Bluetooth</w:t>
            </w:r>
            <w:r w:rsidRPr="00D53698">
              <w:rPr>
                <w:rFonts w:ascii="Calibri" w:hAnsi="Calibri" w:cs="Calibri"/>
                <w:sz w:val="22"/>
                <w:szCs w:val="22"/>
                <w:lang w:val="el-GR"/>
              </w:rPr>
              <w:t xml:space="preserve"> </w:t>
            </w:r>
            <w:r w:rsidRPr="00D53698">
              <w:rPr>
                <w:rFonts w:ascii="Calibri" w:hAnsi="Calibri" w:cs="Calibri"/>
                <w:sz w:val="22"/>
                <w:szCs w:val="22"/>
              </w:rPr>
              <w:t>v</w:t>
            </w:r>
            <w:r w:rsidRPr="00D53698">
              <w:rPr>
                <w:rFonts w:ascii="Calibri" w:hAnsi="Calibri" w:cs="Calibri"/>
                <w:sz w:val="22"/>
                <w:szCs w:val="22"/>
                <w:lang w:val="el-GR"/>
              </w:rPr>
              <w:t xml:space="preserve">5.0 ή ανώτερο, </w:t>
            </w:r>
            <w:r w:rsidRPr="00D53698">
              <w:rPr>
                <w:rFonts w:ascii="Calibri" w:hAnsi="Calibri" w:cs="Calibri"/>
                <w:sz w:val="22"/>
                <w:szCs w:val="22"/>
              </w:rPr>
              <w:t>Ethernet</w:t>
            </w:r>
            <w:r w:rsidRPr="00D53698">
              <w:rPr>
                <w:rFonts w:ascii="Calibri" w:hAnsi="Calibri" w:cs="Calibri"/>
                <w:sz w:val="22"/>
                <w:szCs w:val="22"/>
                <w:lang w:val="el-GR"/>
              </w:rPr>
              <w:t xml:space="preserve"> 100/1000 </w:t>
            </w:r>
            <w:r w:rsidRPr="00D53698">
              <w:rPr>
                <w:rFonts w:ascii="Calibri" w:hAnsi="Calibri" w:cs="Calibri"/>
                <w:sz w:val="22"/>
                <w:szCs w:val="22"/>
              </w:rPr>
              <w:t>Mbps</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Θύρες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 1 x HDMI</w:t>
            </w:r>
          </w:p>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 xml:space="preserve">≥ 2 x USB Type-A port 3.0 </w:t>
            </w:r>
            <w:r w:rsidRPr="00D53698">
              <w:rPr>
                <w:rFonts w:ascii="Calibri" w:hAnsi="Calibri" w:cs="Calibri"/>
                <w:sz w:val="22"/>
                <w:szCs w:val="22"/>
                <w:lang w:val="el-GR"/>
              </w:rPr>
              <w:t>ή</w:t>
            </w:r>
            <w:r w:rsidRPr="00D53698">
              <w:rPr>
                <w:rFonts w:ascii="Calibri" w:hAnsi="Calibri" w:cs="Calibri"/>
                <w:sz w:val="22"/>
                <w:szCs w:val="22"/>
              </w:rPr>
              <w:t xml:space="preserve"> </w:t>
            </w:r>
            <w:r w:rsidRPr="00D53698">
              <w:rPr>
                <w:rFonts w:ascii="Calibri" w:hAnsi="Calibri" w:cs="Calibri"/>
                <w:sz w:val="22"/>
                <w:szCs w:val="22"/>
                <w:lang w:val="el-GR"/>
              </w:rPr>
              <w:t>ανώτερη</w:t>
            </w:r>
          </w:p>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 xml:space="preserve">≥ 1 x USB Type-A port 2.0 </w:t>
            </w:r>
            <w:r w:rsidRPr="00D53698">
              <w:rPr>
                <w:rFonts w:ascii="Calibri" w:hAnsi="Calibri" w:cs="Calibri"/>
                <w:sz w:val="22"/>
                <w:szCs w:val="22"/>
                <w:lang w:val="el-GR"/>
              </w:rPr>
              <w:t>ή</w:t>
            </w:r>
            <w:r w:rsidRPr="00D53698">
              <w:rPr>
                <w:rFonts w:ascii="Calibri" w:hAnsi="Calibri" w:cs="Calibri"/>
                <w:sz w:val="22"/>
                <w:szCs w:val="22"/>
              </w:rPr>
              <w:t xml:space="preserve"> </w:t>
            </w:r>
            <w:r w:rsidRPr="00D53698">
              <w:rPr>
                <w:rFonts w:ascii="Calibri" w:hAnsi="Calibri" w:cs="Calibri"/>
                <w:sz w:val="22"/>
                <w:szCs w:val="22"/>
                <w:lang w:val="el-GR"/>
              </w:rPr>
              <w:t>ανώτερη</w:t>
            </w:r>
          </w:p>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 1 </w:t>
            </w:r>
            <w:r w:rsidRPr="00D53698">
              <w:rPr>
                <w:rFonts w:ascii="Calibri" w:hAnsi="Calibri" w:cs="Calibri"/>
                <w:sz w:val="22"/>
                <w:szCs w:val="22"/>
              </w:rPr>
              <w:t>x</w:t>
            </w:r>
            <w:r w:rsidRPr="00D53698">
              <w:rPr>
                <w:rFonts w:ascii="Calibri" w:hAnsi="Calibri" w:cs="Calibri"/>
                <w:sz w:val="22"/>
                <w:szCs w:val="22"/>
                <w:lang w:val="el-GR"/>
              </w:rPr>
              <w:t xml:space="preserve"> υποδοχή για ακουστικά -</w:t>
            </w:r>
          </w:p>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μικρόφωνο</w:t>
            </w:r>
          </w:p>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1 </w:t>
            </w:r>
            <w:r w:rsidRPr="00D53698">
              <w:rPr>
                <w:rFonts w:ascii="Calibri" w:hAnsi="Calibri" w:cs="Calibri"/>
                <w:sz w:val="22"/>
                <w:szCs w:val="22"/>
              </w:rPr>
              <w:t>x</w:t>
            </w:r>
            <w:r w:rsidRPr="00D53698">
              <w:rPr>
                <w:rFonts w:ascii="Calibri" w:hAnsi="Calibri" w:cs="Calibri"/>
                <w:sz w:val="22"/>
                <w:szCs w:val="22"/>
                <w:lang w:val="el-GR"/>
              </w:rPr>
              <w:t xml:space="preserve"> </w:t>
            </w:r>
            <w:r w:rsidRPr="00D53698">
              <w:rPr>
                <w:rFonts w:ascii="Calibri" w:hAnsi="Calibri" w:cs="Calibri"/>
                <w:sz w:val="22"/>
                <w:szCs w:val="22"/>
              </w:rPr>
              <w:t>RJ</w:t>
            </w:r>
            <w:r w:rsidRPr="00D53698">
              <w:rPr>
                <w:rFonts w:ascii="Calibri" w:hAnsi="Calibri" w:cs="Calibri"/>
                <w:sz w:val="22"/>
                <w:szCs w:val="22"/>
                <w:lang w:val="el-GR"/>
              </w:rPr>
              <w:t>45</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Ενσωματωμένη κάμερα</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 xml:space="preserve">≥ </w:t>
            </w:r>
            <w:r w:rsidRPr="00D53698">
              <w:rPr>
                <w:rFonts w:ascii="Calibri" w:hAnsi="Calibri" w:cs="Calibri"/>
                <w:sz w:val="22"/>
                <w:szCs w:val="22"/>
              </w:rPr>
              <w:t>720p</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 xml:space="preserve">Ενσωματωμένα </w:t>
            </w:r>
            <w:r w:rsidRPr="00D53698">
              <w:rPr>
                <w:rFonts w:ascii="Calibri" w:hAnsi="Calibri" w:cs="Calibri"/>
                <w:sz w:val="22"/>
                <w:szCs w:val="22"/>
                <w:lang w:val="el-GR"/>
              </w:rPr>
              <w:t xml:space="preserve">μικρόφωνο και </w:t>
            </w:r>
            <w:r w:rsidRPr="00D53698">
              <w:rPr>
                <w:rFonts w:ascii="Calibri" w:hAnsi="Calibri" w:cs="Calibri"/>
                <w:sz w:val="22"/>
                <w:szCs w:val="22"/>
              </w:rPr>
              <w:t>ηχεία</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NAI</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Προεγκατεστημένο λειτουργικό</w:t>
            </w:r>
          </w:p>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σ</w:t>
            </w:r>
            <w:r w:rsidRPr="00D53698">
              <w:rPr>
                <w:rFonts w:ascii="Calibri" w:hAnsi="Calibri" w:cs="Calibri"/>
                <w:sz w:val="22"/>
                <w:szCs w:val="22"/>
              </w:rPr>
              <w:t>ύστημα</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rPr>
              <w:t>Windows 10 Professional 64-bit</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Βάρος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1</w:t>
            </w:r>
            <w:r w:rsidRPr="00D53698">
              <w:rPr>
                <w:rFonts w:ascii="Calibri" w:hAnsi="Calibri" w:cs="Calibri"/>
                <w:sz w:val="22"/>
                <w:szCs w:val="22"/>
              </w:rPr>
              <w:t>,90</w:t>
            </w:r>
            <w:r w:rsidRPr="00D53698">
              <w:rPr>
                <w:rFonts w:ascii="Calibri" w:hAnsi="Calibri" w:cs="Calibri"/>
                <w:sz w:val="22"/>
                <w:szCs w:val="22"/>
                <w:lang w:val="el-GR"/>
              </w:rPr>
              <w:t xml:space="preserve"> </w:t>
            </w:r>
            <w:r w:rsidRPr="00D53698">
              <w:rPr>
                <w:rFonts w:ascii="Calibri" w:hAnsi="Calibri" w:cs="Calibri"/>
                <w:sz w:val="22"/>
                <w:szCs w:val="22"/>
              </w:rPr>
              <w:t>kg</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Μπαταρία 3-Cell ή 4-Cel</w:t>
            </w:r>
            <w:r w:rsidRPr="00D53698">
              <w:rPr>
                <w:rFonts w:ascii="Calibri" w:hAnsi="Calibri" w:cs="Calibri"/>
                <w:sz w:val="22"/>
                <w:szCs w:val="22"/>
              </w:rPr>
              <w:t>l</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50</w:t>
            </w:r>
            <w:r w:rsidRPr="00D53698">
              <w:rPr>
                <w:rFonts w:ascii="Calibri" w:hAnsi="Calibri" w:cs="Calibri"/>
                <w:sz w:val="22"/>
                <w:szCs w:val="22"/>
                <w:lang w:val="el-GR"/>
              </w:rPr>
              <w:cr/>
              <w:t xml:space="preserve"> </w:t>
            </w:r>
            <w:r w:rsidRPr="00D53698">
              <w:rPr>
                <w:rFonts w:ascii="Calibri" w:hAnsi="Calibri" w:cs="Calibri"/>
                <w:sz w:val="22"/>
                <w:szCs w:val="22"/>
              </w:rPr>
              <w:t>Whr</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Πληκτρολόγιο</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lang w:val="el-GR"/>
              </w:rPr>
              <w:t>Αγγλικό</w:t>
            </w:r>
            <w:r w:rsidRPr="00D53698">
              <w:rPr>
                <w:rFonts w:ascii="Calibri" w:hAnsi="Calibri" w:cs="Calibri"/>
                <w:sz w:val="22"/>
                <w:szCs w:val="22"/>
                <w:lang w:val="el-GR"/>
              </w:rPr>
              <w:cr/>
            </w:r>
            <w:r w:rsidRPr="00D53698">
              <w:rPr>
                <w:rFonts w:ascii="Calibri" w:hAnsi="Calibri" w:cs="Calibri"/>
                <w:sz w:val="22"/>
                <w:szCs w:val="22"/>
              </w:rPr>
              <w:t>/</w:t>
            </w:r>
            <w:r w:rsidRPr="00D53698">
              <w:rPr>
                <w:rFonts w:ascii="Calibri" w:hAnsi="Calibri" w:cs="Calibri"/>
                <w:sz w:val="22"/>
                <w:szCs w:val="22"/>
                <w:lang w:val="el-GR"/>
              </w:rPr>
              <w:t>Ελληνικό</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Ισχύς τροφοδοτικού</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65 W</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Πιστοποιήσεις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rPr>
            </w:pPr>
            <w:r w:rsidRPr="00D53698">
              <w:rPr>
                <w:rFonts w:ascii="Calibri" w:hAnsi="Calibri" w:cs="Calibri"/>
                <w:sz w:val="22"/>
                <w:szCs w:val="22"/>
              </w:rPr>
              <w:t>EPEAT, Energy Star</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Τσάντα μεταφοράς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ΝΑΙ</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Εγγύηση καλής λειτουργίας και δωρεάν συντήρησης απευθείας από τον κατασκευαστή του εξοπλισμού, με επιτόπια υποστήριξη και απόκριση την επόμενη εργάσιμη ημέρα από τη διάγνωση της βλάβης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 </w:t>
            </w:r>
            <w:r w:rsidRPr="00D53698">
              <w:rPr>
                <w:rFonts w:ascii="Calibri" w:hAnsi="Calibri" w:cs="Calibri"/>
                <w:sz w:val="22"/>
                <w:szCs w:val="22"/>
              </w:rPr>
              <w:t>3</w:t>
            </w:r>
            <w:r w:rsidRPr="00D53698">
              <w:rPr>
                <w:rFonts w:ascii="Calibri" w:hAnsi="Calibri" w:cs="Calibri"/>
                <w:sz w:val="22"/>
                <w:szCs w:val="22"/>
                <w:lang w:val="el-GR"/>
              </w:rPr>
              <w:t xml:space="preserve"> έτη</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trHeight w:val="418"/>
          <w:jc w:val="center"/>
        </w:trPr>
        <w:tc>
          <w:tcPr>
            <w:tcW w:w="239" w:type="pct"/>
            <w:shd w:val="clear" w:color="000080" w:fill="auto"/>
            <w:vAlign w:val="center"/>
          </w:tcPr>
          <w:p w:rsidR="00B3086F" w:rsidRPr="00D53698" w:rsidRDefault="00B3086F" w:rsidP="00B3086F">
            <w:pPr>
              <w:numPr>
                <w:ilvl w:val="1"/>
                <w:numId w:val="1"/>
              </w:numPr>
              <w:spacing w:before="60" w:after="60"/>
              <w:jc w:val="both"/>
              <w:rPr>
                <w:rFonts w:ascii="Calibri" w:hAnsi="Calibri" w:cs="Calibri"/>
                <w:b/>
                <w:sz w:val="22"/>
                <w:szCs w:val="22"/>
                <w:lang w:val="el-GR"/>
              </w:rPr>
            </w:pPr>
          </w:p>
        </w:tc>
        <w:tc>
          <w:tcPr>
            <w:tcW w:w="1791" w:type="pct"/>
            <w:shd w:val="clear" w:color="auto"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Όλοι οι όροι  των τεχνικών προδιαγραφών του παρόντος πίνακα πρέπει να απαντηθούν µε αντίστοιχες παραπομπές στα τεχνικά φυλλάδια, τα οποία θα συνυποβάλλονται. Στην περίπτωση που ορισμένα από τα ζητούμενα τεχνικά χαρακτηριστικά δεν αναφέρονται στα τεχνικά φυλλάδια,  η τεκμηρίωση θα γίνεται από σχετικές βεβαιώσεις της κατασκευάστριας εταιρίας</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ΝΑΙ</w:t>
            </w: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jc w:val="center"/>
        </w:trPr>
        <w:tc>
          <w:tcPr>
            <w:tcW w:w="239" w:type="pct"/>
            <w:shd w:val="clear" w:color="000080" w:fill="auto"/>
            <w:vAlign w:val="center"/>
          </w:tcPr>
          <w:p w:rsidR="00B3086F" w:rsidRPr="00D53698" w:rsidRDefault="00B3086F" w:rsidP="00B3086F">
            <w:pPr>
              <w:numPr>
                <w:ilvl w:val="1"/>
                <w:numId w:val="1"/>
              </w:numPr>
              <w:tabs>
                <w:tab w:val="clear" w:pos="720"/>
                <w:tab w:val="num" w:pos="1003"/>
              </w:tabs>
              <w:spacing w:before="60" w:after="60"/>
              <w:jc w:val="both"/>
              <w:rPr>
                <w:rFonts w:ascii="Calibri" w:hAnsi="Calibri" w:cs="Calibri"/>
                <w:b/>
                <w:sz w:val="22"/>
                <w:szCs w:val="22"/>
              </w:rPr>
            </w:pPr>
          </w:p>
        </w:tc>
        <w:tc>
          <w:tcPr>
            <w:tcW w:w="1791" w:type="pct"/>
            <w:shd w:val="clear" w:color="000080" w:fill="auto"/>
            <w:vAlign w:val="center"/>
          </w:tcPr>
          <w:p w:rsidR="00B3086F" w:rsidRPr="00D53698" w:rsidRDefault="00B3086F" w:rsidP="00220ACB">
            <w:pPr>
              <w:jc w:val="both"/>
              <w:rPr>
                <w:rFonts w:ascii="Calibri" w:hAnsi="Calibri" w:cs="Calibri"/>
                <w:bCs/>
                <w:sz w:val="22"/>
                <w:szCs w:val="22"/>
                <w:lang w:val="el-GR"/>
              </w:rPr>
            </w:pPr>
            <w:r w:rsidRPr="00D53698">
              <w:rPr>
                <w:rFonts w:ascii="Calibri" w:hAnsi="Calibri" w:cs="Calibri"/>
                <w:bCs/>
                <w:sz w:val="22"/>
                <w:szCs w:val="22"/>
                <w:lang w:val="el-GR"/>
              </w:rPr>
              <w:t xml:space="preserve">Κατά τον χρόνο της εγγύησης καλής λειτουργίας ο ανάδοχος είναι υποχρεωμένος να αποκαταστήσει οποιεσδήποτε βλάβες  παρουσιαστούν και δεν οφείλονται σε κακή χρήση του Η/Υ. Επίσης να αντικαθιστά χωρίς επιβάρυνση ελαττωματικά ή κακής ποιότητας εξαρτήματα. Αν για την αποκατάσταση της οποιασδήποτε βλάβης απαιτείται μεταφορά του Η/Υ, αυτή βαρύνει αποκλειστικά τον ανάδοχο. </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ΝΑΙ</w:t>
            </w:r>
          </w:p>
        </w:tc>
        <w:tc>
          <w:tcPr>
            <w:tcW w:w="798" w:type="pct"/>
            <w:shd w:val="clear" w:color="000080" w:fill="auto"/>
            <w:vAlign w:val="center"/>
          </w:tcPr>
          <w:p w:rsidR="00B3086F" w:rsidRPr="00D53698" w:rsidRDefault="00B3086F" w:rsidP="00220ACB">
            <w:pPr>
              <w:jc w:val="both"/>
              <w:rPr>
                <w:rFonts w:ascii="Calibri" w:hAnsi="Calibri" w:cs="Calibri"/>
                <w:sz w:val="22"/>
                <w:szCs w:val="22"/>
              </w:rPr>
            </w:pPr>
          </w:p>
        </w:tc>
        <w:tc>
          <w:tcPr>
            <w:tcW w:w="728" w:type="pct"/>
            <w:shd w:val="clear" w:color="000080" w:fill="auto"/>
            <w:vAlign w:val="center"/>
          </w:tcPr>
          <w:p w:rsidR="00B3086F" w:rsidRPr="00D53698" w:rsidRDefault="00B3086F" w:rsidP="00220ACB">
            <w:pPr>
              <w:jc w:val="both"/>
              <w:rPr>
                <w:rFonts w:ascii="Calibri" w:hAnsi="Calibri" w:cs="Calibri"/>
                <w:sz w:val="22"/>
                <w:szCs w:val="22"/>
              </w:rPr>
            </w:pPr>
          </w:p>
        </w:tc>
      </w:tr>
      <w:tr w:rsidR="00B3086F" w:rsidRPr="00D53698" w:rsidTr="00220ACB">
        <w:trPr>
          <w:jc w:val="center"/>
        </w:trPr>
        <w:tc>
          <w:tcPr>
            <w:tcW w:w="239" w:type="pct"/>
            <w:shd w:val="clear" w:color="000080" w:fill="auto"/>
            <w:vAlign w:val="center"/>
          </w:tcPr>
          <w:p w:rsidR="00B3086F" w:rsidRPr="00D53698" w:rsidRDefault="00B3086F" w:rsidP="00B3086F">
            <w:pPr>
              <w:numPr>
                <w:ilvl w:val="1"/>
                <w:numId w:val="1"/>
              </w:numPr>
              <w:tabs>
                <w:tab w:val="clear" w:pos="720"/>
                <w:tab w:val="num" w:pos="1003"/>
              </w:tabs>
              <w:spacing w:before="60" w:after="60"/>
              <w:jc w:val="both"/>
              <w:rPr>
                <w:rFonts w:ascii="Calibri" w:hAnsi="Calibri" w:cs="Calibri"/>
                <w:b/>
                <w:sz w:val="22"/>
                <w:szCs w:val="22"/>
              </w:rPr>
            </w:pPr>
          </w:p>
        </w:tc>
        <w:tc>
          <w:tcPr>
            <w:tcW w:w="1791" w:type="pct"/>
            <w:shd w:val="clear" w:color="000080" w:fill="auto"/>
            <w:vAlign w:val="center"/>
          </w:tcPr>
          <w:p w:rsidR="00B3086F" w:rsidRPr="00D53698" w:rsidRDefault="00B3086F" w:rsidP="00220ACB">
            <w:pPr>
              <w:jc w:val="both"/>
              <w:rPr>
                <w:rFonts w:ascii="Calibri" w:hAnsi="Calibri" w:cs="Calibri"/>
                <w:bCs/>
                <w:sz w:val="22"/>
                <w:szCs w:val="22"/>
                <w:lang w:val="el-GR"/>
              </w:rPr>
            </w:pPr>
            <w:r w:rsidRPr="00D53698">
              <w:rPr>
                <w:rFonts w:ascii="Calibri" w:hAnsi="Calibri" w:cs="Calibri"/>
                <w:bCs/>
                <w:sz w:val="22"/>
                <w:szCs w:val="22"/>
                <w:lang w:val="el-GR"/>
              </w:rPr>
              <w:t>Να γίνει αναφορά σε τυχόν παροχή υποστήριξης και συντήρησης του Η/Υ, πέραν της εγγύησης καλής λειτουργίας (έτη)</w:t>
            </w:r>
          </w:p>
        </w:tc>
        <w:tc>
          <w:tcPr>
            <w:tcW w:w="1444" w:type="pct"/>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p>
        </w:tc>
        <w:tc>
          <w:tcPr>
            <w:tcW w:w="798" w:type="pct"/>
            <w:shd w:val="clear" w:color="000080" w:fill="auto"/>
            <w:vAlign w:val="center"/>
          </w:tcPr>
          <w:p w:rsidR="00B3086F" w:rsidRPr="00D53698" w:rsidRDefault="00B3086F" w:rsidP="00220ACB">
            <w:pPr>
              <w:jc w:val="both"/>
              <w:rPr>
                <w:rFonts w:ascii="Calibri" w:hAnsi="Calibri" w:cs="Calibri"/>
                <w:sz w:val="22"/>
                <w:szCs w:val="22"/>
                <w:lang w:val="el-GR"/>
              </w:rPr>
            </w:pPr>
          </w:p>
        </w:tc>
        <w:tc>
          <w:tcPr>
            <w:tcW w:w="728" w:type="pct"/>
            <w:shd w:val="clear" w:color="000080" w:fill="auto"/>
            <w:vAlign w:val="center"/>
          </w:tcPr>
          <w:p w:rsidR="00B3086F" w:rsidRPr="00D53698" w:rsidRDefault="00B3086F" w:rsidP="00220ACB">
            <w:pPr>
              <w:jc w:val="both"/>
              <w:rPr>
                <w:rFonts w:ascii="Calibri" w:hAnsi="Calibri" w:cs="Calibri"/>
                <w:sz w:val="22"/>
                <w:szCs w:val="22"/>
                <w:lang w:val="el-GR"/>
              </w:rPr>
            </w:pPr>
          </w:p>
        </w:tc>
      </w:tr>
      <w:tr w:rsidR="00B3086F" w:rsidRPr="00D53698" w:rsidTr="00220ACB">
        <w:trPr>
          <w:jc w:val="center"/>
        </w:trPr>
        <w:tc>
          <w:tcPr>
            <w:tcW w:w="239" w:type="pct"/>
            <w:tcBorders>
              <w:top w:val="single" w:sz="6" w:space="0" w:color="auto"/>
              <w:left w:val="single" w:sz="6" w:space="0" w:color="auto"/>
              <w:bottom w:val="single" w:sz="6" w:space="0" w:color="auto"/>
              <w:right w:val="single" w:sz="6" w:space="0" w:color="auto"/>
            </w:tcBorders>
            <w:shd w:val="clear" w:color="000080" w:fill="auto"/>
            <w:vAlign w:val="center"/>
          </w:tcPr>
          <w:p w:rsidR="00B3086F" w:rsidRPr="00D53698" w:rsidRDefault="00B3086F" w:rsidP="00B3086F">
            <w:pPr>
              <w:numPr>
                <w:ilvl w:val="1"/>
                <w:numId w:val="1"/>
              </w:numPr>
              <w:tabs>
                <w:tab w:val="clear" w:pos="720"/>
                <w:tab w:val="num" w:pos="1003"/>
              </w:tabs>
              <w:spacing w:before="60" w:after="60"/>
              <w:jc w:val="both"/>
              <w:rPr>
                <w:rFonts w:ascii="Calibri" w:hAnsi="Calibri" w:cs="Calibri"/>
                <w:b/>
                <w:sz w:val="22"/>
                <w:szCs w:val="22"/>
                <w:lang w:val="el-GR"/>
              </w:rPr>
            </w:pPr>
          </w:p>
        </w:tc>
        <w:tc>
          <w:tcPr>
            <w:tcW w:w="1791" w:type="pct"/>
            <w:tcBorders>
              <w:top w:val="single" w:sz="6" w:space="0" w:color="auto"/>
              <w:left w:val="single" w:sz="6" w:space="0" w:color="auto"/>
              <w:bottom w:val="single" w:sz="6" w:space="0" w:color="auto"/>
              <w:right w:val="single" w:sz="6" w:space="0" w:color="auto"/>
            </w:tcBorders>
            <w:shd w:val="clear" w:color="000080" w:fill="auto"/>
            <w:vAlign w:val="center"/>
          </w:tcPr>
          <w:p w:rsidR="00B3086F" w:rsidRPr="00D53698" w:rsidRDefault="00B3086F" w:rsidP="00220ACB">
            <w:pPr>
              <w:jc w:val="both"/>
              <w:rPr>
                <w:rFonts w:ascii="Calibri" w:hAnsi="Calibri" w:cs="Calibri"/>
                <w:bCs/>
                <w:sz w:val="22"/>
                <w:szCs w:val="22"/>
              </w:rPr>
            </w:pPr>
            <w:r w:rsidRPr="00D53698">
              <w:rPr>
                <w:rFonts w:ascii="Calibri" w:hAnsi="Calibri" w:cs="Calibri"/>
                <w:bCs/>
                <w:sz w:val="22"/>
                <w:szCs w:val="22"/>
              </w:rPr>
              <w:t>Χρόνος παράδοσης</w:t>
            </w:r>
          </w:p>
        </w:tc>
        <w:tc>
          <w:tcPr>
            <w:tcW w:w="1444" w:type="pct"/>
            <w:tcBorders>
              <w:top w:val="single" w:sz="6" w:space="0" w:color="auto"/>
              <w:left w:val="single" w:sz="6" w:space="0" w:color="auto"/>
              <w:bottom w:val="single" w:sz="6" w:space="0" w:color="auto"/>
              <w:right w:val="single" w:sz="6" w:space="0" w:color="auto"/>
            </w:tcBorders>
            <w:shd w:val="clear" w:color="000080" w:fill="auto"/>
            <w:vAlign w:val="center"/>
          </w:tcPr>
          <w:p w:rsidR="00B3086F" w:rsidRPr="00D53698" w:rsidRDefault="00B3086F" w:rsidP="00220ACB">
            <w:pPr>
              <w:spacing w:before="60" w:after="60"/>
              <w:jc w:val="both"/>
              <w:rPr>
                <w:rFonts w:ascii="Calibri" w:hAnsi="Calibri" w:cs="Calibri"/>
                <w:sz w:val="22"/>
                <w:szCs w:val="22"/>
                <w:lang w:val="el-GR"/>
              </w:rPr>
            </w:pPr>
            <w:r w:rsidRPr="00D53698">
              <w:rPr>
                <w:rFonts w:ascii="Calibri" w:hAnsi="Calibri" w:cs="Calibri"/>
                <w:sz w:val="22"/>
                <w:szCs w:val="22"/>
                <w:lang w:val="el-GR"/>
              </w:rPr>
              <w:t xml:space="preserve">≤ </w:t>
            </w:r>
            <w:r>
              <w:rPr>
                <w:rFonts w:ascii="Calibri" w:hAnsi="Calibri" w:cs="Calibri"/>
                <w:sz w:val="22"/>
                <w:szCs w:val="22"/>
                <w:lang w:val="el-GR"/>
              </w:rPr>
              <w:t>3</w:t>
            </w:r>
            <w:r w:rsidRPr="00D53698">
              <w:rPr>
                <w:rFonts w:ascii="Calibri" w:hAnsi="Calibri" w:cs="Calibri"/>
                <w:sz w:val="22"/>
                <w:szCs w:val="22"/>
                <w:lang w:val="el-GR"/>
              </w:rPr>
              <w:t>0 ημέρες</w:t>
            </w:r>
          </w:p>
        </w:tc>
        <w:tc>
          <w:tcPr>
            <w:tcW w:w="798" w:type="pct"/>
            <w:tcBorders>
              <w:top w:val="single" w:sz="6" w:space="0" w:color="auto"/>
              <w:left w:val="single" w:sz="6" w:space="0" w:color="auto"/>
              <w:bottom w:val="single" w:sz="6" w:space="0" w:color="auto"/>
              <w:right w:val="single" w:sz="6" w:space="0" w:color="auto"/>
            </w:tcBorders>
            <w:shd w:val="clear" w:color="000080" w:fill="auto"/>
            <w:vAlign w:val="center"/>
          </w:tcPr>
          <w:p w:rsidR="00B3086F" w:rsidRPr="00D53698" w:rsidRDefault="00B3086F" w:rsidP="00220ACB">
            <w:pPr>
              <w:jc w:val="both"/>
              <w:rPr>
                <w:rFonts w:ascii="Calibri" w:hAnsi="Calibri" w:cs="Calibri"/>
                <w:sz w:val="22"/>
                <w:szCs w:val="22"/>
              </w:rPr>
            </w:pPr>
          </w:p>
        </w:tc>
        <w:tc>
          <w:tcPr>
            <w:tcW w:w="728" w:type="pct"/>
            <w:tcBorders>
              <w:top w:val="single" w:sz="6" w:space="0" w:color="auto"/>
              <w:left w:val="single" w:sz="6" w:space="0" w:color="auto"/>
              <w:bottom w:val="single" w:sz="6" w:space="0" w:color="auto"/>
              <w:right w:val="single" w:sz="6" w:space="0" w:color="auto"/>
            </w:tcBorders>
            <w:shd w:val="clear" w:color="000080" w:fill="auto"/>
            <w:vAlign w:val="center"/>
          </w:tcPr>
          <w:p w:rsidR="00B3086F" w:rsidRPr="00D53698" w:rsidRDefault="00B3086F" w:rsidP="00220ACB">
            <w:pPr>
              <w:jc w:val="both"/>
              <w:rPr>
                <w:rFonts w:ascii="Calibri" w:hAnsi="Calibri" w:cs="Calibri"/>
                <w:sz w:val="22"/>
                <w:szCs w:val="22"/>
              </w:rPr>
            </w:pPr>
          </w:p>
        </w:tc>
      </w:tr>
    </w:tbl>
    <w:p w:rsidR="00B3086F" w:rsidRPr="00D53698" w:rsidRDefault="00B3086F" w:rsidP="00B3086F">
      <w:pPr>
        <w:jc w:val="both"/>
        <w:rPr>
          <w:rFonts w:ascii="Calibri" w:hAnsi="Calibri" w:cs="Calibri"/>
          <w:sz w:val="22"/>
          <w:szCs w:val="22"/>
          <w:lang w:val="el-GR"/>
        </w:rPr>
      </w:pPr>
    </w:p>
    <w:p w:rsidR="00B3086F" w:rsidRPr="004934BB" w:rsidRDefault="00B3086F" w:rsidP="00B3086F">
      <w:pPr>
        <w:jc w:val="center"/>
        <w:rPr>
          <w:rFonts w:ascii="Calibri" w:hAnsi="Calibri" w:cs="Calibri"/>
          <w:sz w:val="24"/>
          <w:szCs w:val="24"/>
          <w:lang w:val="el-GR"/>
        </w:rPr>
      </w:pPr>
      <w:r w:rsidRPr="004934BB">
        <w:rPr>
          <w:rFonts w:ascii="Calibri" w:hAnsi="Calibri" w:cs="Calibri"/>
          <w:b/>
          <w:color w:val="000000"/>
          <w:sz w:val="24"/>
          <w:szCs w:val="24"/>
          <w:lang w:val="el-GR"/>
        </w:rPr>
        <w:t xml:space="preserve"> </w:t>
      </w:r>
      <w:r w:rsidRPr="004934BB">
        <w:rPr>
          <w:rFonts w:ascii="Calibri" w:hAnsi="Calibri" w:cs="Calibri"/>
          <w:b/>
          <w:sz w:val="24"/>
          <w:szCs w:val="24"/>
          <w:u w:val="single"/>
          <w:lang w:val="el-GR"/>
        </w:rPr>
        <w:t xml:space="preserve"> </w:t>
      </w:r>
      <w:r>
        <w:rPr>
          <w:rFonts w:ascii="Calibri" w:hAnsi="Calibri" w:cs="Calibri"/>
          <w:b/>
          <w:sz w:val="24"/>
          <w:szCs w:val="24"/>
          <w:bdr w:val="single" w:sz="4" w:space="0" w:color="000000"/>
          <w:shd w:val="clear" w:color="auto" w:fill="E6E6E6"/>
          <w:lang w:val="el-GR"/>
        </w:rPr>
        <w:t xml:space="preserve"> </w:t>
      </w:r>
    </w:p>
    <w:p w:rsidR="00B3086F" w:rsidRPr="00A82C38" w:rsidRDefault="00B3086F" w:rsidP="00B3086F">
      <w:pPr>
        <w:spacing w:line="360" w:lineRule="auto"/>
        <w:ind w:right="40"/>
        <w:jc w:val="both"/>
        <w:rPr>
          <w:rFonts w:ascii="Calibri" w:hAnsi="Calibri" w:cs="Calibri"/>
          <w:sz w:val="24"/>
          <w:szCs w:val="24"/>
          <w:lang w:val="el-GR"/>
        </w:rPr>
      </w:pPr>
      <w:r w:rsidRPr="00C5091C">
        <w:rPr>
          <w:rFonts w:ascii="Calibri" w:hAnsi="Calibri" w:cs="Calibri"/>
          <w:b/>
          <w:sz w:val="24"/>
          <w:szCs w:val="24"/>
          <w:lang w:val="el-GR"/>
        </w:rPr>
        <w:t xml:space="preserve">Προσοχή: </w:t>
      </w:r>
      <w:r w:rsidRPr="00A82C38">
        <w:rPr>
          <w:rFonts w:ascii="Calibri" w:hAnsi="Calibri" w:cs="Calibri"/>
          <w:sz w:val="24"/>
          <w:szCs w:val="24"/>
          <w:lang w:val="el-GR"/>
        </w:rPr>
        <w:t>Οι συμμετέχοντες  υποχρεούνται  να είναι εγγεγραμμένοι  στο Εθνικό Μητρώο Παραγωγών (</w:t>
      </w:r>
      <w:r w:rsidRPr="00A82C38">
        <w:rPr>
          <w:rFonts w:ascii="Calibri" w:hAnsi="Calibri" w:cs="Calibri"/>
          <w:b/>
          <w:sz w:val="24"/>
          <w:szCs w:val="24"/>
          <w:lang w:val="el-GR"/>
        </w:rPr>
        <w:t>ΕΜΠΑ</w:t>
      </w:r>
      <w:r w:rsidRPr="00A82C38">
        <w:rPr>
          <w:rFonts w:ascii="Calibri" w:hAnsi="Calibri" w:cs="Calibri"/>
          <w:sz w:val="24"/>
          <w:szCs w:val="24"/>
          <w:lang w:val="el-GR"/>
        </w:rPr>
        <w:t xml:space="preserve">) που τηρείται στην ηλεκτρονική σελίδα του ΕΟΑΝ </w:t>
      </w:r>
      <w:r w:rsidRPr="00A82C38">
        <w:rPr>
          <w:rFonts w:ascii="Calibri" w:hAnsi="Calibri" w:cs="Calibri"/>
          <w:sz w:val="24"/>
          <w:szCs w:val="24"/>
          <w:u w:val="single"/>
          <w:lang w:val="el-GR"/>
        </w:rPr>
        <w:t>και να δηλώσουν στην Προσφορά τους τον σχετικό αριθμό.</w:t>
      </w:r>
      <w:r w:rsidRPr="00A82C38">
        <w:rPr>
          <w:rFonts w:ascii="Calibri" w:hAnsi="Calibri" w:cs="Calibri"/>
          <w:sz w:val="24"/>
          <w:szCs w:val="24"/>
          <w:lang w:val="el-GR"/>
        </w:rPr>
        <w:t xml:space="preserve"> </w:t>
      </w:r>
    </w:p>
    <w:p w:rsidR="00B3086F" w:rsidRPr="00F0238C" w:rsidRDefault="00B3086F" w:rsidP="00B3086F">
      <w:pPr>
        <w:spacing w:line="360" w:lineRule="auto"/>
        <w:ind w:right="40"/>
        <w:jc w:val="both"/>
        <w:rPr>
          <w:rFonts w:ascii="Calibri" w:hAnsi="Calibri" w:cs="Calibri"/>
          <w:sz w:val="10"/>
          <w:szCs w:val="10"/>
          <w:lang w:val="el-GR"/>
        </w:rPr>
      </w:pPr>
    </w:p>
    <w:p w:rsidR="00B3086F" w:rsidRDefault="00B3086F" w:rsidP="00B3086F">
      <w:pPr>
        <w:spacing w:line="360" w:lineRule="auto"/>
        <w:ind w:right="40"/>
        <w:jc w:val="both"/>
        <w:rPr>
          <w:rFonts w:ascii="Calibri" w:hAnsi="Calibri" w:cs="Calibri"/>
          <w:sz w:val="24"/>
          <w:szCs w:val="24"/>
          <w:lang w:val="el-GR"/>
        </w:rPr>
      </w:pPr>
      <w:r w:rsidRPr="00C5091C">
        <w:rPr>
          <w:rFonts w:ascii="Calibri" w:hAnsi="Calibri" w:cs="Calibri"/>
          <w:sz w:val="24"/>
          <w:szCs w:val="24"/>
          <w:lang w:val="el-GR"/>
        </w:rPr>
        <w:t xml:space="preserve">Σημειώνεται ότι ο προμηθευτής υποχρεούται κατά την υπογραφή της σύμβασης και καθ’ όλη τη διάρκεια εκτέλεσης να τηρεί τις υποχρεώσεις που απορρέουν από την ισχύουσα νομοθεσία για τη διαχείριση </w:t>
      </w:r>
      <w:r>
        <w:rPr>
          <w:rFonts w:ascii="Calibri" w:hAnsi="Calibri" w:cs="Calibri"/>
          <w:sz w:val="24"/>
          <w:szCs w:val="24"/>
          <w:lang w:val="el-GR"/>
        </w:rPr>
        <w:t xml:space="preserve">ηλεκτρικών και ηλεκτρονικών </w:t>
      </w:r>
      <w:r w:rsidRPr="00C5091C">
        <w:rPr>
          <w:rFonts w:ascii="Calibri" w:hAnsi="Calibri" w:cs="Calibri"/>
          <w:sz w:val="24"/>
          <w:szCs w:val="24"/>
          <w:lang w:val="el-GR"/>
        </w:rPr>
        <w:t>αποβλήτων</w:t>
      </w:r>
      <w:r>
        <w:rPr>
          <w:rFonts w:ascii="Calibri" w:hAnsi="Calibri" w:cs="Calibri"/>
          <w:sz w:val="24"/>
          <w:szCs w:val="24"/>
          <w:lang w:val="el-GR"/>
        </w:rPr>
        <w:t>.</w:t>
      </w:r>
    </w:p>
    <w:p w:rsidR="00B3086F" w:rsidRDefault="00B3086F" w:rsidP="00B3086F">
      <w:pPr>
        <w:ind w:left="720"/>
        <w:rPr>
          <w:rFonts w:ascii="Calibri" w:hAnsi="Calibri" w:cs="Calibri"/>
          <w:sz w:val="24"/>
          <w:szCs w:val="24"/>
          <w:lang w:val="el-GR"/>
        </w:rPr>
      </w:pPr>
    </w:p>
    <w:p w:rsidR="00B3086F" w:rsidRDefault="00B3086F" w:rsidP="00B3086F">
      <w:pPr>
        <w:ind w:left="720"/>
        <w:rPr>
          <w:rFonts w:ascii="Calibri" w:hAnsi="Calibri" w:cs="Calibri"/>
          <w:sz w:val="24"/>
          <w:szCs w:val="24"/>
          <w:lang w:val="el-GR"/>
        </w:rPr>
      </w:pPr>
    </w:p>
    <w:p w:rsidR="00B3086F" w:rsidRDefault="00B3086F" w:rsidP="00B3086F">
      <w:pPr>
        <w:spacing w:line="360" w:lineRule="auto"/>
        <w:ind w:right="40"/>
        <w:jc w:val="both"/>
        <w:rPr>
          <w:rFonts w:ascii="Calibri" w:hAnsi="Calibri" w:cs="Calibri"/>
          <w:b/>
          <w:i/>
          <w:sz w:val="24"/>
          <w:szCs w:val="24"/>
          <w:lang w:val="el-GR"/>
        </w:rPr>
      </w:pPr>
    </w:p>
    <w:p w:rsidR="002E5E7F" w:rsidRDefault="00B3086F">
      <w:bookmarkStart w:id="0" w:name="_GoBack"/>
      <w:bookmarkEnd w:id="0"/>
    </w:p>
    <w:sectPr w:rsidR="002E5E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E7D"/>
    <w:multiLevelType w:val="multilevel"/>
    <w:tmpl w:val="A00C91B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caps w:val="0"/>
        <w:strike w:val="0"/>
        <w:dstrike w:val="0"/>
        <w:vanish w:val="0"/>
        <w:webHidden w:val="0"/>
        <w:color w:val="00000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6F"/>
    <w:rsid w:val="001225EC"/>
    <w:rsid w:val="00B3086F"/>
    <w:rsid w:val="00C81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6F"/>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6F"/>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2668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Tzina Kyriaki</dc:creator>
  <cp:lastModifiedBy>Tzina Kyriaki</cp:lastModifiedBy>
  <cp:revision>1</cp:revision>
  <dcterms:created xsi:type="dcterms:W3CDTF">2022-03-22T09:46:00Z</dcterms:created>
  <dcterms:modified xsi:type="dcterms:W3CDTF">2022-03-22T09:47:00Z</dcterms:modified>
</cp:coreProperties>
</file>